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DE09" w14:textId="14E99507"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proofErr w:type="spellStart"/>
      <w:r w:rsidRPr="00CE0424">
        <w:rPr>
          <w:sz w:val="32"/>
          <w:szCs w:val="32"/>
        </w:rPr>
        <w:t>Tdoc</w:t>
      </w:r>
      <w:proofErr w:type="spellEnd"/>
      <w:r w:rsidRPr="00CE0424">
        <w:rPr>
          <w:sz w:val="32"/>
          <w:szCs w:val="32"/>
        </w:rPr>
        <w:t xml:space="preserve"> </w:t>
      </w:r>
      <w:r w:rsidR="00A6565A" w:rsidRPr="00A6565A">
        <w:rPr>
          <w:sz w:val="32"/>
          <w:szCs w:val="32"/>
        </w:rPr>
        <w:t>R2-1908977</w:t>
      </w:r>
    </w:p>
    <w:p w14:paraId="3C1DAEC6"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59C6C1E9" w14:textId="77777777" w:rsidR="00E90E49" w:rsidRPr="00CE0424" w:rsidRDefault="00E90E49" w:rsidP="00357380">
      <w:pPr>
        <w:pStyle w:val="3GPPHeader"/>
      </w:pPr>
    </w:p>
    <w:p w14:paraId="3909FBA2" w14:textId="264D8E6E" w:rsidR="00E90E49" w:rsidRPr="003360AE" w:rsidRDefault="00E90E49" w:rsidP="00311702">
      <w:pPr>
        <w:pStyle w:val="3GPPHeader"/>
        <w:rPr>
          <w:sz w:val="22"/>
          <w:szCs w:val="22"/>
          <w:lang w:val="en-US"/>
        </w:rPr>
      </w:pPr>
      <w:r w:rsidRPr="003360AE">
        <w:rPr>
          <w:sz w:val="22"/>
          <w:szCs w:val="22"/>
          <w:lang w:val="en-US"/>
        </w:rPr>
        <w:t>Agenda Item:</w:t>
      </w:r>
      <w:r w:rsidRPr="003360AE">
        <w:rPr>
          <w:sz w:val="22"/>
          <w:szCs w:val="22"/>
          <w:lang w:val="en-US"/>
        </w:rPr>
        <w:tab/>
      </w:r>
      <w:r w:rsidR="003360AE" w:rsidRPr="003360AE">
        <w:rPr>
          <w:sz w:val="22"/>
          <w:szCs w:val="22"/>
          <w:lang w:val="en-US"/>
        </w:rPr>
        <w:t>11.18 Private Network Support for NG-RAN</w:t>
      </w:r>
    </w:p>
    <w:p w14:paraId="4F07569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917F13" w14:textId="133630C3" w:rsidR="00E90E49" w:rsidRPr="00CE0424" w:rsidRDefault="003D3C45" w:rsidP="00311702">
      <w:pPr>
        <w:pStyle w:val="3GPPHeader"/>
        <w:rPr>
          <w:sz w:val="22"/>
          <w:szCs w:val="22"/>
        </w:rPr>
      </w:pPr>
      <w:r>
        <w:rPr>
          <w:sz w:val="22"/>
          <w:szCs w:val="22"/>
        </w:rPr>
        <w:t>Title:</w:t>
      </w:r>
      <w:r w:rsidR="00E90E49" w:rsidRPr="00CE0424">
        <w:rPr>
          <w:sz w:val="22"/>
          <w:szCs w:val="22"/>
        </w:rPr>
        <w:tab/>
      </w:r>
      <w:r w:rsidR="00D056E9">
        <w:rPr>
          <w:sz w:val="22"/>
          <w:szCs w:val="22"/>
        </w:rPr>
        <w:t xml:space="preserve">Overview of </w:t>
      </w:r>
      <w:r w:rsidR="00672D1F">
        <w:rPr>
          <w:sz w:val="22"/>
          <w:szCs w:val="22"/>
        </w:rPr>
        <w:t>S</w:t>
      </w:r>
      <w:r w:rsidR="00D056E9">
        <w:rPr>
          <w:sz w:val="22"/>
          <w:szCs w:val="22"/>
        </w:rPr>
        <w:t xml:space="preserve">tand-alone </w:t>
      </w:r>
      <w:r w:rsidR="00672D1F">
        <w:rPr>
          <w:sz w:val="22"/>
          <w:szCs w:val="22"/>
        </w:rPr>
        <w:t>NPN</w:t>
      </w:r>
      <w:r w:rsidR="00D056E9">
        <w:rPr>
          <w:sz w:val="22"/>
          <w:szCs w:val="22"/>
        </w:rPr>
        <w:t xml:space="preserve"> (SNPN) </w:t>
      </w:r>
    </w:p>
    <w:p w14:paraId="41E3E4B6" w14:textId="085DD3D4" w:rsidR="00E90E49" w:rsidRPr="003360AE" w:rsidRDefault="00E90E49" w:rsidP="003360AE">
      <w:pPr>
        <w:pStyle w:val="3GPPHeader"/>
        <w:rPr>
          <w:sz w:val="22"/>
          <w:szCs w:val="22"/>
        </w:rPr>
      </w:pPr>
      <w:r w:rsidRPr="00CE0424">
        <w:rPr>
          <w:sz w:val="22"/>
          <w:szCs w:val="22"/>
        </w:rPr>
        <w:t>Document for:</w:t>
      </w:r>
      <w:r w:rsidRPr="00CE0424">
        <w:rPr>
          <w:sz w:val="22"/>
          <w:szCs w:val="22"/>
        </w:rPr>
        <w:tab/>
      </w:r>
      <w:r w:rsidRPr="003A4766">
        <w:rPr>
          <w:sz w:val="22"/>
          <w:szCs w:val="22"/>
        </w:rPr>
        <w:t>Discussion</w:t>
      </w:r>
    </w:p>
    <w:p w14:paraId="5EC9FB26" w14:textId="77777777" w:rsidR="00E90E49" w:rsidRPr="00CE0424" w:rsidRDefault="00230D18" w:rsidP="00CE0424">
      <w:pPr>
        <w:pStyle w:val="Heading1"/>
      </w:pPr>
      <w:r>
        <w:t>1</w:t>
      </w:r>
      <w:r>
        <w:tab/>
      </w:r>
      <w:r w:rsidR="00E90E49" w:rsidRPr="00CE0424">
        <w:t>Introduction</w:t>
      </w:r>
    </w:p>
    <w:p w14:paraId="538E8059" w14:textId="7D24B9FD" w:rsidR="003360AE" w:rsidRDefault="003360AE" w:rsidP="00CE0424">
      <w:pPr>
        <w:pStyle w:val="BodyText"/>
      </w:pPr>
      <w:r w:rsidRPr="003360AE">
        <w:t>A non-public network (NPN, also known as private network) is a network intended for a limited group of users such as an enterprise and typically provides service in a limited geographical area such as a factory floor or campus. The primary use case is industrial/</w:t>
      </w:r>
      <w:proofErr w:type="spellStart"/>
      <w:r w:rsidRPr="003360AE">
        <w:t>IIoT</w:t>
      </w:r>
      <w:proofErr w:type="spellEnd"/>
      <w:r w:rsidRPr="003360AE">
        <w:t xml:space="preserve"> scenarios, although other use cases are not excluded</w:t>
      </w:r>
      <w:r>
        <w:t xml:space="preserve">. Two different deployment models </w:t>
      </w:r>
      <w:r w:rsidR="002A2236">
        <w:t xml:space="preserve">for NPNs </w:t>
      </w:r>
      <w:r>
        <w:t xml:space="preserve">have been specified </w:t>
      </w:r>
      <w:r w:rsidR="002A2236">
        <w:t>in 5GS in Rel-16 (see</w:t>
      </w:r>
      <w:r>
        <w:t xml:space="preserve"> TS 23.501</w:t>
      </w:r>
      <w:r w:rsidR="002A2236">
        <w:t>)</w:t>
      </w:r>
      <w:r>
        <w:t>:</w:t>
      </w:r>
    </w:p>
    <w:p w14:paraId="752516CC" w14:textId="5EA0EA0F" w:rsidR="003360AE" w:rsidRDefault="003360AE" w:rsidP="003360AE">
      <w:pPr>
        <w:pStyle w:val="BodyText"/>
        <w:numPr>
          <w:ilvl w:val="0"/>
          <w:numId w:val="23"/>
        </w:numPr>
      </w:pPr>
      <w:r>
        <w:t>a Stand-alone Non-Public Network (SNPN), i.e. operated by an NPN operator and not relying on network functions provided by a PLMN, or</w:t>
      </w:r>
    </w:p>
    <w:p w14:paraId="459DA6E4" w14:textId="7565F77A" w:rsidR="003360AE" w:rsidRDefault="003360AE" w:rsidP="003360AE">
      <w:pPr>
        <w:pStyle w:val="BodyText"/>
        <w:numPr>
          <w:ilvl w:val="0"/>
          <w:numId w:val="23"/>
        </w:numPr>
      </w:pPr>
      <w:r>
        <w:t>a Public network integrated NPN</w:t>
      </w:r>
      <w:r w:rsidR="006F010E">
        <w:t xml:space="preserve"> (PNI-NPN)</w:t>
      </w:r>
      <w:r>
        <w:t>, i.e. a non-public network deployed with the support of a PLMN.</w:t>
      </w:r>
    </w:p>
    <w:p w14:paraId="500A1AE9" w14:textId="391878E7" w:rsidR="003360AE" w:rsidRPr="00CE0424" w:rsidRDefault="00BE358B" w:rsidP="00612D24">
      <w:pPr>
        <w:pStyle w:val="BodyText"/>
      </w:pPr>
      <w:r>
        <w:t xml:space="preserve">The WI </w:t>
      </w:r>
      <w:r>
        <w:fldChar w:fldCharType="begin"/>
      </w:r>
      <w:r>
        <w:instrText xml:space="preserve"> REF _Ref15889522 \r \h </w:instrText>
      </w:r>
      <w:r>
        <w:fldChar w:fldCharType="separate"/>
      </w:r>
      <w:r>
        <w:t>[1]</w:t>
      </w:r>
      <w:r>
        <w:fldChar w:fldCharType="end"/>
      </w:r>
      <w:r>
        <w:t xml:space="preserve"> was agreed by RAN plenary in June 2019 to </w:t>
      </w:r>
      <w:r w:rsidR="00A53B98">
        <w:t xml:space="preserve">specify the </w:t>
      </w:r>
      <w:r w:rsidR="009C1FA4">
        <w:t>related RAN functionality for</w:t>
      </w:r>
      <w:r w:rsidR="00612D24">
        <w:t xml:space="preserve"> non-public networks. </w:t>
      </w:r>
      <w:r w:rsidR="002A2236">
        <w:t xml:space="preserve">In this contribution we </w:t>
      </w:r>
      <w:r w:rsidR="00F924D1">
        <w:t>discuss</w:t>
      </w:r>
      <w:r w:rsidR="002A2236">
        <w:t xml:space="preserve"> </w:t>
      </w:r>
      <w:r w:rsidR="00F924D1">
        <w:t xml:space="preserve">the </w:t>
      </w:r>
      <w:r w:rsidR="002A2236">
        <w:t>enhancements</w:t>
      </w:r>
      <w:r w:rsidR="00E7785F">
        <w:t xml:space="preserve"> required in RAN</w:t>
      </w:r>
      <w:r w:rsidR="002A2236">
        <w:t xml:space="preserve"> to support the first deployment model (i.e. SNPNs). The </w:t>
      </w:r>
      <w:r w:rsidR="00D33FD4">
        <w:t>second</w:t>
      </w:r>
      <w:r w:rsidR="002A2236">
        <w:t xml:space="preserve"> deployment model (i.e. PNI-NPNs) is discussed </w:t>
      </w:r>
      <w:r w:rsidR="00ED083A">
        <w:t>in a separate contribution</w:t>
      </w:r>
      <w:r w:rsidR="002A2236">
        <w:t xml:space="preserve"> </w:t>
      </w:r>
      <w:r w:rsidR="00D33FD4">
        <w:fldChar w:fldCharType="begin"/>
      </w:r>
      <w:r w:rsidR="00D33FD4">
        <w:instrText xml:space="preserve"> REF _Ref15890048 \r \h </w:instrText>
      </w:r>
      <w:r w:rsidR="00D33FD4">
        <w:fldChar w:fldCharType="separate"/>
      </w:r>
      <w:r w:rsidR="00D33FD4">
        <w:t>[2]</w:t>
      </w:r>
      <w:r w:rsidR="00D33FD4">
        <w:fldChar w:fldCharType="end"/>
      </w:r>
      <w:r w:rsidR="002A2236">
        <w:t>.</w:t>
      </w:r>
    </w:p>
    <w:p w14:paraId="6AC9F9F0" w14:textId="3B984F3C" w:rsidR="007316F5" w:rsidRPr="007316F5" w:rsidRDefault="00230D18" w:rsidP="007316F5">
      <w:pPr>
        <w:pStyle w:val="Heading1"/>
      </w:pPr>
      <w:bookmarkStart w:id="0" w:name="_Ref178064866"/>
      <w:r>
        <w:t>2</w:t>
      </w:r>
      <w:r>
        <w:tab/>
      </w:r>
      <w:r w:rsidR="004000E8" w:rsidRPr="00CE0424">
        <w:t>Discussion</w:t>
      </w:r>
      <w:bookmarkEnd w:id="0"/>
    </w:p>
    <w:p w14:paraId="35598FE4" w14:textId="188FE3F8" w:rsidR="00307163" w:rsidRPr="00307163" w:rsidRDefault="00307163" w:rsidP="00307163">
      <w:pPr>
        <w:pStyle w:val="Heading2"/>
      </w:pPr>
      <w:r w:rsidRPr="00307163">
        <w:t>2.</w:t>
      </w:r>
      <w:r w:rsidR="001A6097">
        <w:t>1</w:t>
      </w:r>
      <w:r w:rsidRPr="00307163">
        <w:tab/>
        <w:t xml:space="preserve">Network </w:t>
      </w:r>
      <w:r w:rsidR="007316F5">
        <w:t>identification</w:t>
      </w:r>
    </w:p>
    <w:p w14:paraId="45C1C37F" w14:textId="7B0B5A24" w:rsidR="000E0DDC" w:rsidRDefault="00FE3E50" w:rsidP="005F4DF7">
      <w:pPr>
        <w:pStyle w:val="IvDInstructiontext"/>
        <w:spacing w:after="120"/>
        <w:rPr>
          <w:rStyle w:val="IvDbodytextChar"/>
          <w:i w:val="0"/>
          <w:color w:val="auto"/>
          <w:sz w:val="20"/>
          <w:szCs w:val="20"/>
        </w:rPr>
      </w:pPr>
      <w:r>
        <w:rPr>
          <w:rStyle w:val="IvDbodytextChar"/>
          <w:i w:val="0"/>
          <w:color w:val="auto"/>
          <w:sz w:val="20"/>
          <w:szCs w:val="20"/>
        </w:rPr>
        <w:t xml:space="preserve">According to 23.501, an </w:t>
      </w:r>
      <w:r w:rsidR="00622E97" w:rsidRPr="00737F38">
        <w:rPr>
          <w:rStyle w:val="IvDbodytextChar"/>
          <w:i w:val="0"/>
          <w:color w:val="auto"/>
          <w:sz w:val="20"/>
          <w:szCs w:val="20"/>
        </w:rPr>
        <w:t xml:space="preserve">SNPN is identified by </w:t>
      </w:r>
      <w:r>
        <w:rPr>
          <w:rStyle w:val="IvDbodytextChar"/>
          <w:i w:val="0"/>
          <w:color w:val="auto"/>
          <w:sz w:val="20"/>
          <w:szCs w:val="20"/>
        </w:rPr>
        <w:t>the combination of a</w:t>
      </w:r>
      <w:r w:rsidR="00622E97" w:rsidRPr="00737F38">
        <w:rPr>
          <w:rStyle w:val="IvDbodytextChar"/>
          <w:i w:val="0"/>
          <w:color w:val="auto"/>
          <w:sz w:val="20"/>
          <w:szCs w:val="20"/>
        </w:rPr>
        <w:t xml:space="preserve"> PLMN ID and Network ID (NID).</w:t>
      </w:r>
      <w:r w:rsidR="00C9543E">
        <w:rPr>
          <w:rStyle w:val="IvDbodytextChar"/>
          <w:i w:val="0"/>
          <w:color w:val="auto"/>
          <w:sz w:val="20"/>
          <w:szCs w:val="20"/>
        </w:rPr>
        <w:t xml:space="preserve"> Since the UE needs to be able to identify the network quickly the </w:t>
      </w:r>
      <w:r w:rsidR="009D1A6C">
        <w:rPr>
          <w:rStyle w:val="IvDbodytextChar"/>
          <w:i w:val="0"/>
          <w:color w:val="auto"/>
          <w:sz w:val="20"/>
          <w:szCs w:val="20"/>
        </w:rPr>
        <w:t>SNPN</w:t>
      </w:r>
      <w:r w:rsidR="00C9543E">
        <w:rPr>
          <w:rStyle w:val="IvDbodytextChar"/>
          <w:i w:val="0"/>
          <w:color w:val="auto"/>
          <w:sz w:val="20"/>
          <w:szCs w:val="20"/>
        </w:rPr>
        <w:t xml:space="preserve"> identifiers should be broadcasted in SIB1. This can either be achieved by extending the legacy network list in SIB1 or by introducing a new </w:t>
      </w:r>
      <w:r w:rsidR="00580B21">
        <w:rPr>
          <w:rStyle w:val="IvDbodytextChar"/>
          <w:i w:val="0"/>
          <w:color w:val="auto"/>
          <w:sz w:val="20"/>
          <w:szCs w:val="20"/>
        </w:rPr>
        <w:t>SNPN</w:t>
      </w:r>
      <w:r w:rsidR="00C9543E">
        <w:rPr>
          <w:rStyle w:val="IvDbodytextChar"/>
          <w:i w:val="0"/>
          <w:color w:val="auto"/>
          <w:sz w:val="20"/>
          <w:szCs w:val="20"/>
        </w:rPr>
        <w:t xml:space="preserve"> specific network list in SIB1.</w:t>
      </w:r>
      <w:r w:rsidR="00372192">
        <w:rPr>
          <w:rStyle w:val="IvDbodytextChar"/>
          <w:i w:val="0"/>
          <w:color w:val="auto"/>
          <w:sz w:val="20"/>
          <w:szCs w:val="20"/>
        </w:rPr>
        <w:t xml:space="preserve"> </w:t>
      </w:r>
      <w:r w:rsidR="00FF7D72">
        <w:rPr>
          <w:rStyle w:val="IvDbodytextChar"/>
          <w:i w:val="0"/>
          <w:color w:val="auto"/>
          <w:sz w:val="20"/>
          <w:szCs w:val="20"/>
        </w:rPr>
        <w:t xml:space="preserve">Example text proposals </w:t>
      </w:r>
      <w:r w:rsidR="00F30B96">
        <w:rPr>
          <w:rStyle w:val="IvDbodytextChar"/>
          <w:i w:val="0"/>
          <w:color w:val="auto"/>
          <w:sz w:val="20"/>
          <w:szCs w:val="20"/>
        </w:rPr>
        <w:t>for both these</w:t>
      </w:r>
      <w:r w:rsidR="00FD07BD">
        <w:rPr>
          <w:rStyle w:val="IvDbodytextChar"/>
          <w:i w:val="0"/>
          <w:color w:val="auto"/>
          <w:sz w:val="20"/>
          <w:szCs w:val="20"/>
        </w:rPr>
        <w:t xml:space="preserve"> options can be found in the Annex.</w:t>
      </w:r>
      <w:r w:rsidR="007D2E7B">
        <w:rPr>
          <w:rStyle w:val="IvDbodytextChar"/>
          <w:i w:val="0"/>
          <w:color w:val="auto"/>
          <w:sz w:val="20"/>
          <w:szCs w:val="20"/>
        </w:rPr>
        <w:t xml:space="preserve"> </w:t>
      </w:r>
    </w:p>
    <w:p w14:paraId="4695AF74" w14:textId="68A6E5D5" w:rsidR="00580B21" w:rsidRPr="00366DAF" w:rsidRDefault="00580B21" w:rsidP="00366DAF">
      <w:pPr>
        <w:pStyle w:val="Proposal"/>
      </w:pPr>
      <w:bookmarkStart w:id="1" w:name="_Toc16079185"/>
      <w:bookmarkStart w:id="2" w:name="_Toc16666973"/>
      <w:r>
        <w:t xml:space="preserve">The </w:t>
      </w:r>
      <w:r w:rsidR="00247CD1">
        <w:t>SNPNs</w:t>
      </w:r>
      <w:r>
        <w:t xml:space="preserve"> </w:t>
      </w:r>
      <w:r w:rsidR="00247CD1">
        <w:t xml:space="preserve">(identified by PLMN + NID) </w:t>
      </w:r>
      <w:r>
        <w:t xml:space="preserve">are broadcasted in SIB1, either by extending the legacy network list or by introducing a new </w:t>
      </w:r>
      <w:r w:rsidR="00247CD1">
        <w:t>SNPN</w:t>
      </w:r>
      <w:r>
        <w:t xml:space="preserve"> specific network list.</w:t>
      </w:r>
      <w:bookmarkEnd w:id="1"/>
      <w:bookmarkEnd w:id="2"/>
    </w:p>
    <w:p w14:paraId="21B445FC" w14:textId="2CE8F9E5" w:rsidR="00622E97" w:rsidRDefault="004F1BFB" w:rsidP="00622E97">
      <w:pPr>
        <w:pStyle w:val="IvDInstructiontext"/>
        <w:rPr>
          <w:rStyle w:val="IvDbodytextChar"/>
          <w:i w:val="0"/>
          <w:color w:val="auto"/>
          <w:sz w:val="20"/>
          <w:szCs w:val="20"/>
        </w:rPr>
      </w:pPr>
      <w:r>
        <w:rPr>
          <w:rStyle w:val="IvDbodytextChar"/>
          <w:i w:val="0"/>
          <w:color w:val="auto"/>
          <w:sz w:val="20"/>
          <w:szCs w:val="20"/>
        </w:rPr>
        <w:t>The</w:t>
      </w:r>
      <w:r w:rsidR="00622E97">
        <w:rPr>
          <w:rStyle w:val="IvDbodytextChar"/>
          <w:i w:val="0"/>
          <w:color w:val="auto"/>
          <w:sz w:val="20"/>
          <w:szCs w:val="20"/>
        </w:rPr>
        <w:t xml:space="preserve"> following is noted about the PLMN ID </w:t>
      </w:r>
      <w:r w:rsidR="00360208">
        <w:rPr>
          <w:rStyle w:val="IvDbodytextChar"/>
          <w:i w:val="0"/>
          <w:color w:val="auto"/>
          <w:sz w:val="20"/>
          <w:szCs w:val="20"/>
        </w:rPr>
        <w:t xml:space="preserve">part of the SNPN identifier </w:t>
      </w:r>
      <w:r w:rsidR="00622E97">
        <w:rPr>
          <w:rStyle w:val="IvDbodytextChar"/>
          <w:i w:val="0"/>
          <w:color w:val="auto"/>
          <w:sz w:val="20"/>
          <w:szCs w:val="20"/>
        </w:rPr>
        <w:t xml:space="preserve">in </w:t>
      </w:r>
      <w:r>
        <w:rPr>
          <w:rStyle w:val="IvDbodytextChar"/>
          <w:i w:val="0"/>
          <w:color w:val="auto"/>
          <w:sz w:val="20"/>
          <w:szCs w:val="20"/>
        </w:rPr>
        <w:t>TS 23.501:</w:t>
      </w:r>
    </w:p>
    <w:p w14:paraId="00C7A02F" w14:textId="1C2310C9" w:rsidR="00E118DC" w:rsidRDefault="00E118DC" w:rsidP="00622E97">
      <w:pPr>
        <w:pStyle w:val="IvDInstructiontext"/>
        <w:rPr>
          <w:rStyle w:val="IvDbodytextChar"/>
          <w:i w:val="0"/>
          <w:color w:val="auto"/>
          <w:sz w:val="20"/>
          <w:szCs w:val="20"/>
        </w:rPr>
      </w:pPr>
      <w:r w:rsidRPr="002609EF">
        <w:rPr>
          <w:noProof/>
        </w:rPr>
        <mc:AlternateContent>
          <mc:Choice Requires="wps">
            <w:drawing>
              <wp:inline distT="0" distB="0" distL="0" distR="0" wp14:anchorId="0847C02C" wp14:editId="636D8B35">
                <wp:extent cx="6339840" cy="695325"/>
                <wp:effectExtent l="0" t="0" r="2286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840" cy="695325"/>
                        </a:xfrm>
                        <a:prstGeom prst="rect">
                          <a:avLst/>
                        </a:prstGeom>
                        <a:solidFill>
                          <a:srgbClr val="FFFFFF"/>
                        </a:solidFill>
                        <a:ln w="9525">
                          <a:solidFill>
                            <a:srgbClr val="000000"/>
                          </a:solidFill>
                          <a:miter lim="800000"/>
                          <a:headEnd/>
                          <a:tailEnd/>
                        </a:ln>
                      </wps:spPr>
                      <wps:txbx>
                        <w:txbxContent>
                          <w:p w14:paraId="588BB224" w14:textId="26D9F5A1" w:rsidR="009C3993" w:rsidRDefault="009C3993" w:rsidP="00E118DC">
                            <w:pPr>
                              <w:pStyle w:val="NO"/>
                            </w:pPr>
                            <w:r>
                              <w:t>NOTE 1:</w:t>
                            </w:r>
                            <w: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txbxContent>
                      </wps:txbx>
                      <wps:bodyPr rot="0" vert="horz" wrap="square" lIns="91440" tIns="45720" rIns="91440" bIns="45720" anchor="t" anchorCtr="0">
                        <a:noAutofit/>
                      </wps:bodyPr>
                    </wps:wsp>
                  </a:graphicData>
                </a:graphic>
              </wp:inline>
            </w:drawing>
          </mc:Choice>
          <mc:Fallback>
            <w:pict>
              <v:shapetype w14:anchorId="0847C02C" id="_x0000_t202" coordsize="21600,21600" o:spt="202" path="m,l,21600r21600,l21600,xe">
                <v:stroke joinstyle="miter"/>
                <v:path gradientshapeok="t" o:connecttype="rect"/>
              </v:shapetype>
              <v:shape id="Text Box 2" o:spid="_x0000_s1026" type="#_x0000_t202" style="width:499.2pt;height:5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">
                <v:textbox>
                  <w:txbxContent>
                    <w:p w14:paraId="588BB224" w14:textId="26D9F5A1" w:rsidR="009C3993" w:rsidRDefault="009C3993" w:rsidP="00E118DC">
                      <w:pPr>
                        <w:pStyle w:val="NO"/>
                      </w:pPr>
                      <w:r>
                        <w:t>NOTE 1:</w:t>
                      </w:r>
                      <w: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txbxContent>
                </v:textbox>
                <w10:anchorlock/>
              </v:shape>
            </w:pict>
          </mc:Fallback>
        </mc:AlternateContent>
      </w:r>
    </w:p>
    <w:p w14:paraId="45135C52" w14:textId="21339268" w:rsidR="008310E0" w:rsidRDefault="004F1BFB" w:rsidP="008310E0">
      <w:pPr>
        <w:pStyle w:val="IvDInstructiontext"/>
        <w:spacing w:after="240"/>
        <w:rPr>
          <w:rStyle w:val="IvDbodytextChar"/>
          <w:i w:val="0"/>
          <w:color w:val="auto"/>
          <w:sz w:val="20"/>
          <w:szCs w:val="20"/>
          <w:lang w:val="en-GB"/>
        </w:rPr>
      </w:pPr>
      <w:r>
        <w:rPr>
          <w:rStyle w:val="IvDbodytextChar"/>
          <w:i w:val="0"/>
          <w:color w:val="auto"/>
          <w:sz w:val="20"/>
          <w:szCs w:val="20"/>
          <w:lang w:val="en-GB"/>
        </w:rPr>
        <w:t xml:space="preserve">Hence, the PLMN ID can </w:t>
      </w:r>
      <w:r w:rsidR="008310E0">
        <w:rPr>
          <w:rStyle w:val="IvDbodytextChar"/>
          <w:i w:val="0"/>
          <w:color w:val="auto"/>
          <w:sz w:val="20"/>
          <w:szCs w:val="20"/>
          <w:lang w:val="en-GB"/>
        </w:rPr>
        <w:t xml:space="preserve">be </w:t>
      </w:r>
      <w:r>
        <w:rPr>
          <w:rStyle w:val="IvDbodytextChar"/>
          <w:i w:val="0"/>
          <w:color w:val="auto"/>
          <w:sz w:val="20"/>
          <w:szCs w:val="20"/>
          <w:lang w:val="en-GB"/>
        </w:rPr>
        <w:t xml:space="preserve">either </w:t>
      </w:r>
      <w:r w:rsidR="008310E0">
        <w:rPr>
          <w:rStyle w:val="IvDbodytextChar"/>
          <w:i w:val="0"/>
          <w:color w:val="auto"/>
          <w:sz w:val="20"/>
          <w:szCs w:val="20"/>
          <w:lang w:val="en-GB"/>
        </w:rPr>
        <w:t xml:space="preserve">a </w:t>
      </w:r>
      <w:r>
        <w:rPr>
          <w:rStyle w:val="IvDbodytextChar"/>
          <w:i w:val="0"/>
          <w:color w:val="auto"/>
          <w:sz w:val="20"/>
          <w:szCs w:val="20"/>
          <w:lang w:val="en-GB"/>
        </w:rPr>
        <w:t xml:space="preserve">special PLMN ID reserved for private use (e.g. using MCC 999) or </w:t>
      </w:r>
      <w:r w:rsidR="00727449">
        <w:rPr>
          <w:rStyle w:val="IvDbodytextChar"/>
          <w:i w:val="0"/>
          <w:color w:val="auto"/>
          <w:sz w:val="20"/>
          <w:szCs w:val="20"/>
          <w:lang w:val="en-GB"/>
        </w:rPr>
        <w:t>a</w:t>
      </w:r>
      <w:r>
        <w:rPr>
          <w:rStyle w:val="IvDbodytextChar"/>
          <w:i w:val="0"/>
          <w:color w:val="auto"/>
          <w:sz w:val="20"/>
          <w:szCs w:val="20"/>
          <w:lang w:val="en-GB"/>
        </w:rPr>
        <w:t xml:space="preserve"> public PLMN ID </w:t>
      </w:r>
      <w:r w:rsidR="008310E0">
        <w:rPr>
          <w:rStyle w:val="IvDbodytextChar"/>
          <w:i w:val="0"/>
          <w:color w:val="auto"/>
          <w:sz w:val="20"/>
          <w:szCs w:val="20"/>
          <w:lang w:val="en-GB"/>
        </w:rPr>
        <w:t>similar to those</w:t>
      </w:r>
      <w:r>
        <w:rPr>
          <w:rStyle w:val="IvDbodytextChar"/>
          <w:i w:val="0"/>
          <w:color w:val="auto"/>
          <w:sz w:val="20"/>
          <w:szCs w:val="20"/>
          <w:lang w:val="en-GB"/>
        </w:rPr>
        <w:t xml:space="preserve"> used by </w:t>
      </w:r>
      <w:r w:rsidR="008310E0">
        <w:rPr>
          <w:rStyle w:val="IvDbodytextChar"/>
          <w:i w:val="0"/>
          <w:color w:val="auto"/>
          <w:sz w:val="20"/>
          <w:szCs w:val="20"/>
          <w:lang w:val="en-GB"/>
        </w:rPr>
        <w:t>normal</w:t>
      </w:r>
      <w:r>
        <w:rPr>
          <w:rStyle w:val="IvDbodytextChar"/>
          <w:i w:val="0"/>
          <w:color w:val="auto"/>
          <w:sz w:val="20"/>
          <w:szCs w:val="20"/>
          <w:lang w:val="en-GB"/>
        </w:rPr>
        <w:t xml:space="preserve"> PLMN operator</w:t>
      </w:r>
      <w:r w:rsidR="008310E0">
        <w:rPr>
          <w:rStyle w:val="IvDbodytextChar"/>
          <w:i w:val="0"/>
          <w:color w:val="auto"/>
          <w:sz w:val="20"/>
          <w:szCs w:val="20"/>
          <w:lang w:val="en-GB"/>
        </w:rPr>
        <w:t>s</w:t>
      </w:r>
      <w:r>
        <w:rPr>
          <w:rStyle w:val="IvDbodytextChar"/>
          <w:i w:val="0"/>
          <w:color w:val="auto"/>
          <w:sz w:val="20"/>
          <w:szCs w:val="20"/>
          <w:lang w:val="en-GB"/>
        </w:rPr>
        <w:t>.</w:t>
      </w:r>
    </w:p>
    <w:p w14:paraId="514789F2" w14:textId="09FF56D4" w:rsidR="008310E0" w:rsidRDefault="008310E0" w:rsidP="00366DAF">
      <w:pPr>
        <w:pStyle w:val="Proposal"/>
      </w:pPr>
      <w:bookmarkStart w:id="3" w:name="_Toc16666974"/>
      <w:r w:rsidRPr="008310E0">
        <w:lastRenderedPageBreak/>
        <w:t>The PLMN ID used by an SNPN can</w:t>
      </w:r>
      <w:r>
        <w:t xml:space="preserve"> be</w:t>
      </w:r>
      <w:r w:rsidRPr="008310E0">
        <w:t xml:space="preserve"> either </w:t>
      </w:r>
      <w:r>
        <w:t xml:space="preserve">a </w:t>
      </w:r>
      <w:r w:rsidRPr="008310E0">
        <w:t xml:space="preserve">special PLMN ID reserved for private use (e.g. using MCC 999) or </w:t>
      </w:r>
      <w:r w:rsidR="00DA6D4F">
        <w:t>a</w:t>
      </w:r>
      <w:r w:rsidRPr="008310E0">
        <w:t xml:space="preserve"> public PLMN ID.</w:t>
      </w:r>
      <w:bookmarkEnd w:id="3"/>
    </w:p>
    <w:p w14:paraId="3530E1BD" w14:textId="24FC835E" w:rsidR="00360208" w:rsidRDefault="00360208" w:rsidP="00360208">
      <w:pPr>
        <w:pStyle w:val="IvDInstructiontext"/>
        <w:rPr>
          <w:rStyle w:val="IvDbodytextChar"/>
          <w:i w:val="0"/>
          <w:color w:val="auto"/>
          <w:sz w:val="20"/>
          <w:szCs w:val="20"/>
        </w:rPr>
      </w:pPr>
      <w:r>
        <w:rPr>
          <w:rStyle w:val="IvDbodytextChar"/>
          <w:i w:val="0"/>
          <w:color w:val="auto"/>
          <w:sz w:val="20"/>
          <w:szCs w:val="20"/>
        </w:rPr>
        <w:t xml:space="preserve">The NID can </w:t>
      </w:r>
      <w:r w:rsidR="005973CB">
        <w:rPr>
          <w:rStyle w:val="IvDbodytextChar"/>
          <w:i w:val="0"/>
          <w:color w:val="auto"/>
          <w:sz w:val="20"/>
          <w:szCs w:val="20"/>
        </w:rPr>
        <w:t xml:space="preserve">be </w:t>
      </w:r>
      <w:r>
        <w:rPr>
          <w:rStyle w:val="IvDbodytextChar"/>
          <w:i w:val="0"/>
          <w:color w:val="auto"/>
          <w:sz w:val="20"/>
          <w:szCs w:val="20"/>
        </w:rPr>
        <w:t>considered an extension of the PLMN ID and supports two different assignment models:</w:t>
      </w:r>
    </w:p>
    <w:p w14:paraId="2F50EC46" w14:textId="77777777" w:rsidR="00360208" w:rsidRPr="00797EC4" w:rsidRDefault="00360208" w:rsidP="00360208">
      <w:pPr>
        <w:pStyle w:val="IvDInstructiontext"/>
        <w:numPr>
          <w:ilvl w:val="0"/>
          <w:numId w:val="24"/>
        </w:numPr>
        <w:rPr>
          <w:rStyle w:val="IvDbodytextChar"/>
          <w:i w:val="0"/>
          <w:color w:val="auto"/>
          <w:sz w:val="20"/>
          <w:szCs w:val="20"/>
        </w:rPr>
      </w:pPr>
      <w:r w:rsidRPr="00797EC4">
        <w:rPr>
          <w:rStyle w:val="IvDbodytextChar"/>
          <w:i w:val="0"/>
          <w:color w:val="auto"/>
          <w:sz w:val="20"/>
          <w:szCs w:val="20"/>
        </w:rPr>
        <w:t xml:space="preserve">Locally managed NIDs are assumed to be chosen individually by </w:t>
      </w:r>
      <w:r>
        <w:rPr>
          <w:rStyle w:val="IvDbodytextChar"/>
          <w:i w:val="0"/>
          <w:color w:val="auto"/>
          <w:sz w:val="20"/>
          <w:szCs w:val="20"/>
        </w:rPr>
        <w:t xml:space="preserve">the SNPN </w:t>
      </w:r>
      <w:r w:rsidRPr="00797EC4">
        <w:rPr>
          <w:rStyle w:val="IvDbodytextChar"/>
          <w:i w:val="0"/>
          <w:color w:val="auto"/>
          <w:sz w:val="20"/>
          <w:szCs w:val="20"/>
        </w:rPr>
        <w:t>at deployment time (and may therefore not be unique in all scenarios)</w:t>
      </w:r>
    </w:p>
    <w:p w14:paraId="4E850063" w14:textId="77777777" w:rsidR="00360208" w:rsidRDefault="00360208" w:rsidP="00360208">
      <w:pPr>
        <w:pStyle w:val="IvDInstructiontext"/>
        <w:numPr>
          <w:ilvl w:val="0"/>
          <w:numId w:val="24"/>
        </w:numPr>
        <w:rPr>
          <w:rStyle w:val="IvDbodytextChar"/>
          <w:i w:val="0"/>
          <w:color w:val="auto"/>
          <w:sz w:val="20"/>
          <w:szCs w:val="20"/>
        </w:rPr>
      </w:pPr>
      <w:r w:rsidRPr="00797EC4">
        <w:rPr>
          <w:rStyle w:val="IvDbodytextChar"/>
          <w:i w:val="0"/>
          <w:color w:val="auto"/>
          <w:sz w:val="20"/>
          <w:szCs w:val="20"/>
        </w:rPr>
        <w:t>Universally managed NIDs are managed by a central entity per region and are assumed to be globally unique.</w:t>
      </w:r>
    </w:p>
    <w:p w14:paraId="5CBD5A52" w14:textId="0369AD58" w:rsidR="00360208" w:rsidRDefault="002375BC" w:rsidP="009846FD">
      <w:pPr>
        <w:pStyle w:val="IvDInstructiontext"/>
        <w:spacing w:after="240"/>
        <w:rPr>
          <w:rStyle w:val="IvDbodytextChar"/>
          <w:i w:val="0"/>
          <w:color w:val="auto"/>
          <w:sz w:val="20"/>
          <w:szCs w:val="20"/>
          <w:lang w:val="en-GB"/>
        </w:rPr>
      </w:pPr>
      <w:r>
        <w:rPr>
          <w:rStyle w:val="IvDbodytextChar"/>
          <w:i w:val="0"/>
          <w:color w:val="auto"/>
          <w:sz w:val="20"/>
          <w:szCs w:val="20"/>
          <w:lang w:val="en-GB"/>
        </w:rPr>
        <w:t>It is expected that CT1 will decide on the size and format of the NID</w:t>
      </w:r>
      <w:r w:rsidR="00ED2DC4">
        <w:rPr>
          <w:rStyle w:val="IvDbodytextChar"/>
          <w:i w:val="0"/>
          <w:color w:val="auto"/>
          <w:sz w:val="20"/>
          <w:szCs w:val="20"/>
          <w:lang w:val="en-GB"/>
        </w:rPr>
        <w:t>.</w:t>
      </w:r>
    </w:p>
    <w:p w14:paraId="71038E3E" w14:textId="60148D72" w:rsidR="00360208" w:rsidRPr="00366DAF" w:rsidRDefault="00360208" w:rsidP="00366DAF">
      <w:pPr>
        <w:pStyle w:val="Proposal"/>
      </w:pPr>
      <w:bookmarkStart w:id="4" w:name="_Toc16666975"/>
      <w:r>
        <w:t xml:space="preserve">The </w:t>
      </w:r>
      <w:r w:rsidR="002375BC">
        <w:t>size and format</w:t>
      </w:r>
      <w:r>
        <w:t xml:space="preserve"> of the NID </w:t>
      </w:r>
      <w:r w:rsidR="002375BC">
        <w:t>will be decided by CT1</w:t>
      </w:r>
      <w:r>
        <w:t>.</w:t>
      </w:r>
      <w:bookmarkEnd w:id="4"/>
    </w:p>
    <w:p w14:paraId="3F6A0C25" w14:textId="1CA03798" w:rsidR="001C34C7" w:rsidRDefault="00FE3E50" w:rsidP="00E909FD">
      <w:pPr>
        <w:pStyle w:val="IvDInstructiontext"/>
        <w:spacing w:after="240"/>
        <w:rPr>
          <w:rStyle w:val="IvDbodytextChar"/>
          <w:i w:val="0"/>
          <w:color w:val="auto"/>
          <w:sz w:val="20"/>
          <w:szCs w:val="20"/>
          <w:lang w:val="en-GB"/>
        </w:rPr>
      </w:pPr>
      <w:r>
        <w:rPr>
          <w:rStyle w:val="IvDbodytextChar"/>
          <w:i w:val="0"/>
          <w:color w:val="auto"/>
          <w:sz w:val="20"/>
          <w:szCs w:val="20"/>
          <w:lang w:val="en-GB"/>
        </w:rPr>
        <w:t xml:space="preserve">TS 23.501 </w:t>
      </w:r>
      <w:r w:rsidR="00360208">
        <w:rPr>
          <w:rStyle w:val="IvDbodytextChar"/>
          <w:i w:val="0"/>
          <w:color w:val="auto"/>
          <w:sz w:val="20"/>
          <w:szCs w:val="20"/>
          <w:lang w:val="en-GB"/>
        </w:rPr>
        <w:t>further note</w:t>
      </w:r>
      <w:r w:rsidR="00F90130">
        <w:rPr>
          <w:rStyle w:val="IvDbodytextChar"/>
          <w:i w:val="0"/>
          <w:color w:val="auto"/>
          <w:sz w:val="20"/>
          <w:szCs w:val="20"/>
          <w:lang w:val="en-GB"/>
        </w:rPr>
        <w:t>s</w:t>
      </w:r>
      <w:r w:rsidR="00360208">
        <w:rPr>
          <w:rStyle w:val="IvDbodytextChar"/>
          <w:i w:val="0"/>
          <w:color w:val="auto"/>
          <w:sz w:val="20"/>
          <w:szCs w:val="20"/>
          <w:lang w:val="en-GB"/>
        </w:rPr>
        <w:t xml:space="preserve"> </w:t>
      </w:r>
      <w:r>
        <w:rPr>
          <w:rStyle w:val="IvDbodytextChar"/>
          <w:i w:val="0"/>
          <w:color w:val="auto"/>
          <w:sz w:val="20"/>
          <w:szCs w:val="20"/>
          <w:lang w:val="en-GB"/>
        </w:rPr>
        <w:t>that up to 12 SNPNs can be broadcasted in a cell</w:t>
      </w:r>
      <w:r w:rsidR="00360208">
        <w:rPr>
          <w:rStyle w:val="IvDbodytextChar"/>
          <w:i w:val="0"/>
          <w:color w:val="auto"/>
          <w:sz w:val="20"/>
          <w:szCs w:val="20"/>
          <w:lang w:val="en-GB"/>
        </w:rPr>
        <w:t>,</w:t>
      </w:r>
      <w:r>
        <w:rPr>
          <w:rStyle w:val="IvDbodytextChar"/>
          <w:i w:val="0"/>
          <w:color w:val="auto"/>
          <w:sz w:val="20"/>
          <w:szCs w:val="20"/>
          <w:lang w:val="en-GB"/>
        </w:rPr>
        <w:t xml:space="preserve"> which is</w:t>
      </w:r>
      <w:r w:rsidR="00360208">
        <w:rPr>
          <w:rStyle w:val="IvDbodytextChar"/>
          <w:i w:val="0"/>
          <w:color w:val="auto"/>
          <w:sz w:val="20"/>
          <w:szCs w:val="20"/>
          <w:lang w:val="en-GB"/>
        </w:rPr>
        <w:t xml:space="preserve"> </w:t>
      </w:r>
      <w:r w:rsidR="000E56DD">
        <w:rPr>
          <w:rStyle w:val="IvDbodytextChar"/>
          <w:i w:val="0"/>
          <w:color w:val="auto"/>
          <w:sz w:val="20"/>
          <w:szCs w:val="20"/>
          <w:lang w:val="en-GB"/>
        </w:rPr>
        <w:t>same</w:t>
      </w:r>
      <w:r w:rsidR="00360208">
        <w:rPr>
          <w:rStyle w:val="IvDbodytextChar"/>
          <w:i w:val="0"/>
          <w:color w:val="auto"/>
          <w:sz w:val="20"/>
          <w:szCs w:val="20"/>
          <w:lang w:val="en-GB"/>
        </w:rPr>
        <w:t xml:space="preserve"> </w:t>
      </w:r>
      <w:r w:rsidR="000E56DD">
        <w:rPr>
          <w:rStyle w:val="IvDbodytextChar"/>
          <w:i w:val="0"/>
          <w:color w:val="auto"/>
          <w:sz w:val="20"/>
          <w:szCs w:val="20"/>
          <w:lang w:val="en-GB"/>
        </w:rPr>
        <w:t xml:space="preserve">restriction </w:t>
      </w:r>
      <w:r w:rsidR="00360208">
        <w:rPr>
          <w:rStyle w:val="IvDbodytextChar"/>
          <w:i w:val="0"/>
          <w:color w:val="auto"/>
          <w:sz w:val="20"/>
          <w:szCs w:val="20"/>
          <w:lang w:val="en-GB"/>
        </w:rPr>
        <w:t xml:space="preserve">that </w:t>
      </w:r>
      <w:r w:rsidR="000E56DD">
        <w:rPr>
          <w:rStyle w:val="IvDbodytextChar"/>
          <w:i w:val="0"/>
          <w:color w:val="auto"/>
          <w:sz w:val="20"/>
          <w:szCs w:val="20"/>
          <w:lang w:val="en-GB"/>
        </w:rPr>
        <w:t>applies to</w:t>
      </w:r>
      <w:r>
        <w:rPr>
          <w:rStyle w:val="IvDbodytextChar"/>
          <w:i w:val="0"/>
          <w:color w:val="auto"/>
          <w:sz w:val="20"/>
          <w:szCs w:val="20"/>
          <w:lang w:val="en-GB"/>
        </w:rPr>
        <w:t xml:space="preserve"> regular PLMNs. </w:t>
      </w:r>
      <w:r w:rsidR="000E56DD">
        <w:rPr>
          <w:rStyle w:val="IvDbodytextChar"/>
          <w:i w:val="0"/>
          <w:color w:val="auto"/>
          <w:sz w:val="20"/>
          <w:szCs w:val="20"/>
          <w:lang w:val="en-GB"/>
        </w:rPr>
        <w:t xml:space="preserve">This restriction comes from the fact that </w:t>
      </w:r>
      <w:r w:rsidR="00B27066">
        <w:rPr>
          <w:rStyle w:val="IvDbodytextChar"/>
          <w:i w:val="0"/>
          <w:color w:val="auto"/>
          <w:sz w:val="20"/>
          <w:szCs w:val="20"/>
          <w:lang w:val="en-GB"/>
        </w:rPr>
        <w:t>there are several places in the</w:t>
      </w:r>
      <w:r w:rsidR="000E56DD">
        <w:rPr>
          <w:rStyle w:val="IvDbodytextChar"/>
          <w:i w:val="0"/>
          <w:color w:val="auto"/>
          <w:sz w:val="20"/>
          <w:szCs w:val="20"/>
          <w:lang w:val="en-GB"/>
        </w:rPr>
        <w:t xml:space="preserve"> RRC signalling (e.g. in RRC connection setup complete) </w:t>
      </w:r>
      <w:r w:rsidR="00360208">
        <w:rPr>
          <w:rStyle w:val="IvDbodytextChar"/>
          <w:i w:val="0"/>
          <w:color w:val="auto"/>
          <w:sz w:val="20"/>
          <w:szCs w:val="20"/>
          <w:lang w:val="en-GB"/>
        </w:rPr>
        <w:t xml:space="preserve">where it is </w:t>
      </w:r>
      <w:r w:rsidR="009846FD">
        <w:rPr>
          <w:rStyle w:val="IvDbodytextChar"/>
          <w:i w:val="0"/>
          <w:color w:val="auto"/>
          <w:sz w:val="20"/>
          <w:szCs w:val="20"/>
          <w:lang w:val="en-GB"/>
        </w:rPr>
        <w:t>assume</w:t>
      </w:r>
      <w:r w:rsidR="00360208">
        <w:rPr>
          <w:rStyle w:val="IvDbodytextChar"/>
          <w:i w:val="0"/>
          <w:color w:val="auto"/>
          <w:sz w:val="20"/>
          <w:szCs w:val="20"/>
          <w:lang w:val="en-GB"/>
        </w:rPr>
        <w:t>d</w:t>
      </w:r>
      <w:r w:rsidR="001C34C7">
        <w:rPr>
          <w:rStyle w:val="IvDbodytextChar"/>
          <w:i w:val="0"/>
          <w:color w:val="auto"/>
          <w:sz w:val="20"/>
          <w:szCs w:val="20"/>
          <w:lang w:val="en-GB"/>
        </w:rPr>
        <w:t xml:space="preserve"> that</w:t>
      </w:r>
      <w:r w:rsidR="009846FD">
        <w:rPr>
          <w:rStyle w:val="IvDbodytextChar"/>
          <w:i w:val="0"/>
          <w:color w:val="auto"/>
          <w:sz w:val="20"/>
          <w:szCs w:val="20"/>
          <w:lang w:val="en-GB"/>
        </w:rPr>
        <w:t xml:space="preserve"> the maximum number of networks is 12 and </w:t>
      </w:r>
      <w:r w:rsidR="001C34C7">
        <w:rPr>
          <w:rStyle w:val="IvDbodytextChar"/>
          <w:i w:val="0"/>
          <w:color w:val="auto"/>
          <w:sz w:val="20"/>
          <w:szCs w:val="20"/>
          <w:lang w:val="en-GB"/>
        </w:rPr>
        <w:t>where a</w:t>
      </w:r>
      <w:r w:rsidR="009846FD">
        <w:rPr>
          <w:rStyle w:val="IvDbodytextChar"/>
          <w:i w:val="0"/>
          <w:color w:val="auto"/>
          <w:sz w:val="20"/>
          <w:szCs w:val="20"/>
          <w:lang w:val="en-GB"/>
        </w:rPr>
        <w:t xml:space="preserve"> network </w:t>
      </w:r>
      <w:r w:rsidR="001C34C7">
        <w:rPr>
          <w:rStyle w:val="IvDbodytextChar"/>
          <w:i w:val="0"/>
          <w:color w:val="auto"/>
          <w:sz w:val="20"/>
          <w:szCs w:val="20"/>
          <w:lang w:val="en-GB"/>
        </w:rPr>
        <w:t xml:space="preserve">is referred to </w:t>
      </w:r>
      <w:r w:rsidR="009846FD">
        <w:rPr>
          <w:rStyle w:val="IvDbodytextChar"/>
          <w:i w:val="0"/>
          <w:color w:val="auto"/>
          <w:sz w:val="20"/>
          <w:szCs w:val="20"/>
          <w:lang w:val="en-GB"/>
        </w:rPr>
        <w:t>using an index</w:t>
      </w:r>
      <w:r w:rsidR="001C34C7">
        <w:rPr>
          <w:rStyle w:val="IvDbodytextChar"/>
          <w:i w:val="0"/>
          <w:color w:val="auto"/>
          <w:sz w:val="20"/>
          <w:szCs w:val="20"/>
          <w:lang w:val="en-GB"/>
        </w:rPr>
        <w:t xml:space="preserve"> </w:t>
      </w:r>
      <w:r w:rsidR="000E56DD">
        <w:rPr>
          <w:rStyle w:val="IvDbodytextChar"/>
          <w:i w:val="0"/>
          <w:color w:val="auto"/>
          <w:sz w:val="20"/>
          <w:szCs w:val="20"/>
          <w:lang w:val="en-GB"/>
        </w:rPr>
        <w:t xml:space="preserve">which points to </w:t>
      </w:r>
      <w:r w:rsidR="006E369D">
        <w:rPr>
          <w:rStyle w:val="IvDbodytextChar"/>
          <w:i w:val="0"/>
          <w:color w:val="auto"/>
          <w:sz w:val="20"/>
          <w:szCs w:val="20"/>
          <w:lang w:val="en-GB"/>
        </w:rPr>
        <w:t>an</w:t>
      </w:r>
      <w:r w:rsidR="000E56DD">
        <w:rPr>
          <w:rStyle w:val="IvDbodytextChar"/>
          <w:i w:val="0"/>
          <w:color w:val="auto"/>
          <w:sz w:val="20"/>
          <w:szCs w:val="20"/>
          <w:lang w:val="en-GB"/>
        </w:rPr>
        <w:t xml:space="preserve"> entr</w:t>
      </w:r>
      <w:r w:rsidR="006E369D">
        <w:rPr>
          <w:rStyle w:val="IvDbodytextChar"/>
          <w:i w:val="0"/>
          <w:color w:val="auto"/>
          <w:sz w:val="20"/>
          <w:szCs w:val="20"/>
          <w:lang w:val="en-GB"/>
        </w:rPr>
        <w:t>y</w:t>
      </w:r>
      <w:r w:rsidR="000E56DD">
        <w:rPr>
          <w:rStyle w:val="IvDbodytextChar"/>
          <w:i w:val="0"/>
          <w:color w:val="auto"/>
          <w:sz w:val="20"/>
          <w:szCs w:val="20"/>
          <w:lang w:val="en-GB"/>
        </w:rPr>
        <w:t xml:space="preserve"> in the </w:t>
      </w:r>
      <w:r w:rsidR="009846FD">
        <w:rPr>
          <w:rStyle w:val="IvDbodytextChar"/>
          <w:i w:val="0"/>
          <w:color w:val="auto"/>
          <w:sz w:val="20"/>
          <w:szCs w:val="20"/>
          <w:lang w:val="en-GB"/>
        </w:rPr>
        <w:t xml:space="preserve">broadcasted </w:t>
      </w:r>
      <w:r w:rsidR="000E56DD">
        <w:rPr>
          <w:rStyle w:val="IvDbodytextChar"/>
          <w:i w:val="0"/>
          <w:color w:val="auto"/>
          <w:sz w:val="20"/>
          <w:szCs w:val="20"/>
          <w:lang w:val="en-GB"/>
        </w:rPr>
        <w:t xml:space="preserve">network list. </w:t>
      </w:r>
      <w:r w:rsidR="001C34C7">
        <w:rPr>
          <w:rStyle w:val="IvDbodytextChar"/>
          <w:i w:val="0"/>
          <w:color w:val="auto"/>
          <w:sz w:val="20"/>
          <w:szCs w:val="20"/>
          <w:lang w:val="en-GB"/>
        </w:rPr>
        <w:t>Hence</w:t>
      </w:r>
      <w:r w:rsidR="000E56DD">
        <w:rPr>
          <w:rStyle w:val="IvDbodytextChar"/>
          <w:i w:val="0"/>
          <w:color w:val="auto"/>
          <w:sz w:val="20"/>
          <w:szCs w:val="20"/>
          <w:lang w:val="en-GB"/>
        </w:rPr>
        <w:t xml:space="preserve">, by </w:t>
      </w:r>
      <w:r w:rsidR="001C34C7">
        <w:rPr>
          <w:rStyle w:val="IvDbodytextChar"/>
          <w:i w:val="0"/>
          <w:color w:val="auto"/>
          <w:sz w:val="20"/>
          <w:szCs w:val="20"/>
          <w:lang w:val="en-GB"/>
        </w:rPr>
        <w:t>restricting</w:t>
      </w:r>
      <w:r w:rsidR="000E56DD">
        <w:rPr>
          <w:rStyle w:val="IvDbodytextChar"/>
          <w:i w:val="0"/>
          <w:color w:val="auto"/>
          <w:sz w:val="20"/>
          <w:szCs w:val="20"/>
          <w:lang w:val="en-GB"/>
        </w:rPr>
        <w:t xml:space="preserve"> the number </w:t>
      </w:r>
      <w:r w:rsidR="006E369D">
        <w:rPr>
          <w:rStyle w:val="IvDbodytextChar"/>
          <w:i w:val="0"/>
          <w:color w:val="auto"/>
          <w:sz w:val="20"/>
          <w:szCs w:val="20"/>
          <w:lang w:val="en-GB"/>
        </w:rPr>
        <w:t xml:space="preserve">of SNPNs to 12 </w:t>
      </w:r>
      <w:r w:rsidR="009846FD">
        <w:rPr>
          <w:rStyle w:val="IvDbodytextChar"/>
          <w:i w:val="0"/>
          <w:color w:val="auto"/>
          <w:sz w:val="20"/>
          <w:szCs w:val="20"/>
          <w:lang w:val="en-GB"/>
        </w:rPr>
        <w:t xml:space="preserve">we can re-use the </w:t>
      </w:r>
      <w:r w:rsidR="00D5055D">
        <w:rPr>
          <w:rStyle w:val="IvDbodytextChar"/>
          <w:i w:val="0"/>
          <w:color w:val="auto"/>
          <w:sz w:val="20"/>
          <w:szCs w:val="20"/>
          <w:lang w:val="en-GB"/>
        </w:rPr>
        <w:t xml:space="preserve">same </w:t>
      </w:r>
      <w:r w:rsidR="009846FD">
        <w:rPr>
          <w:rStyle w:val="IvDbodytextChar"/>
          <w:i w:val="0"/>
          <w:color w:val="auto"/>
          <w:sz w:val="20"/>
          <w:szCs w:val="20"/>
          <w:lang w:val="en-GB"/>
        </w:rPr>
        <w:t>RRC signalling</w:t>
      </w:r>
      <w:r w:rsidR="006E369D">
        <w:rPr>
          <w:rStyle w:val="IvDbodytextChar"/>
          <w:i w:val="0"/>
          <w:color w:val="auto"/>
          <w:sz w:val="20"/>
          <w:szCs w:val="20"/>
          <w:lang w:val="en-GB"/>
        </w:rPr>
        <w:t xml:space="preserve">. </w:t>
      </w:r>
      <w:r w:rsidR="00D5055D">
        <w:rPr>
          <w:rStyle w:val="IvDbodytextChar"/>
          <w:i w:val="0"/>
          <w:color w:val="auto"/>
          <w:sz w:val="20"/>
          <w:szCs w:val="20"/>
          <w:lang w:val="en-GB"/>
        </w:rPr>
        <w:t xml:space="preserve"> </w:t>
      </w:r>
      <w:r w:rsidR="000E0DDC">
        <w:rPr>
          <w:rStyle w:val="IvDbodytextChar"/>
          <w:i w:val="0"/>
          <w:color w:val="auto"/>
          <w:sz w:val="20"/>
          <w:szCs w:val="20"/>
          <w:lang w:val="en-GB"/>
        </w:rPr>
        <w:t xml:space="preserve">This restriction is sufficient as long as there are only SNPNs in a cell; however, </w:t>
      </w:r>
      <w:r w:rsidR="00E629B4">
        <w:rPr>
          <w:rStyle w:val="IvDbodytextChar"/>
          <w:i w:val="0"/>
          <w:color w:val="auto"/>
          <w:sz w:val="20"/>
          <w:szCs w:val="20"/>
          <w:lang w:val="en-GB"/>
        </w:rPr>
        <w:t xml:space="preserve">if “mixed” network sharing is allowed (i.e. a cell contains </w:t>
      </w:r>
      <w:r w:rsidR="00E909FD">
        <w:rPr>
          <w:rStyle w:val="IvDbodytextChar"/>
          <w:i w:val="0"/>
          <w:color w:val="auto"/>
          <w:sz w:val="20"/>
          <w:szCs w:val="20"/>
          <w:lang w:val="en-GB"/>
        </w:rPr>
        <w:t xml:space="preserve">both PLMNs and </w:t>
      </w:r>
      <w:r w:rsidR="006914B9">
        <w:rPr>
          <w:rStyle w:val="IvDbodytextChar"/>
          <w:i w:val="0"/>
          <w:color w:val="auto"/>
          <w:sz w:val="20"/>
          <w:szCs w:val="20"/>
          <w:lang w:val="en-GB"/>
        </w:rPr>
        <w:t>NPNs</w:t>
      </w:r>
      <w:r w:rsidR="00E629B4">
        <w:rPr>
          <w:rStyle w:val="IvDbodytextChar"/>
          <w:i w:val="0"/>
          <w:color w:val="auto"/>
          <w:sz w:val="20"/>
          <w:szCs w:val="20"/>
          <w:lang w:val="en-GB"/>
        </w:rPr>
        <w:t>)</w:t>
      </w:r>
      <w:r w:rsidR="00E909FD">
        <w:rPr>
          <w:rStyle w:val="IvDbodytextChar"/>
          <w:i w:val="0"/>
          <w:color w:val="auto"/>
          <w:sz w:val="20"/>
          <w:szCs w:val="20"/>
          <w:lang w:val="en-GB"/>
        </w:rPr>
        <w:t xml:space="preserve">, </w:t>
      </w:r>
      <w:r w:rsidR="000E0DDC">
        <w:rPr>
          <w:rStyle w:val="IvDbodytextChar"/>
          <w:i w:val="0"/>
          <w:color w:val="auto"/>
          <w:sz w:val="20"/>
          <w:szCs w:val="20"/>
          <w:lang w:val="en-GB"/>
        </w:rPr>
        <w:t>the total number of networks need to be limited to 12 to be able to re-use existing RRC signalling.</w:t>
      </w:r>
    </w:p>
    <w:p w14:paraId="3DF2BF82" w14:textId="1A89B37D" w:rsidR="000E0DDC" w:rsidRPr="001C34C7" w:rsidRDefault="000E0DDC" w:rsidP="000E0DDC">
      <w:pPr>
        <w:pStyle w:val="Proposal"/>
        <w:rPr>
          <w:rStyle w:val="IvDbodytextChar"/>
          <w:spacing w:val="0"/>
          <w:lang w:val="en-GB" w:eastAsia="ja-JP"/>
        </w:rPr>
      </w:pPr>
      <w:bookmarkStart w:id="5" w:name="_Toc16666976"/>
      <w:r>
        <w:t>Up to 12 different SNPNs</w:t>
      </w:r>
      <w:r w:rsidR="009F5A8D">
        <w:t xml:space="preserve"> </w:t>
      </w:r>
      <w:r>
        <w:t>can be broadcasted in a cell.</w:t>
      </w:r>
      <w:bookmarkEnd w:id="5"/>
    </w:p>
    <w:p w14:paraId="396FF691" w14:textId="3BF017E2" w:rsidR="000E0DDC" w:rsidRPr="001C34C7" w:rsidRDefault="007C57DC" w:rsidP="000E0DDC">
      <w:pPr>
        <w:pStyle w:val="Proposal"/>
        <w:rPr>
          <w:rStyle w:val="IvDbodytextChar"/>
          <w:spacing w:val="0"/>
          <w:lang w:val="en-GB" w:eastAsia="ja-JP"/>
        </w:rPr>
      </w:pPr>
      <w:bookmarkStart w:id="6" w:name="_Toc16666977"/>
      <w:r>
        <w:t>I</w:t>
      </w:r>
      <w:r w:rsidRPr="007C57DC">
        <w:t xml:space="preserve">f “mixed” network sharing is allowed (i.e. a cell </w:t>
      </w:r>
      <w:r>
        <w:t xml:space="preserve">can </w:t>
      </w:r>
      <w:r w:rsidRPr="007C57DC">
        <w:t>contain both PLMNs and NPNs),</w:t>
      </w:r>
      <w:r w:rsidR="005046D7">
        <w:t xml:space="preserve"> </w:t>
      </w:r>
      <w:r>
        <w:t>t</w:t>
      </w:r>
      <w:r w:rsidR="000E0DDC">
        <w:t xml:space="preserve">he total number of networks (i.e. #PLMN + #SNPN + #PNI-NPN) </w:t>
      </w:r>
      <w:r w:rsidR="00B1370F">
        <w:t>shall not exceed</w:t>
      </w:r>
      <w:r>
        <w:t xml:space="preserve"> 12 </w:t>
      </w:r>
      <w:r w:rsidR="00B1370F">
        <w:t xml:space="preserve">in order to be able to re-use existing </w:t>
      </w:r>
      <w:r w:rsidR="007418DD">
        <w:t xml:space="preserve">RRC </w:t>
      </w:r>
      <w:r w:rsidR="00B1370F">
        <w:t>signalling.</w:t>
      </w:r>
      <w:bookmarkEnd w:id="6"/>
    </w:p>
    <w:p w14:paraId="73AAFDF8" w14:textId="7ED73A6C" w:rsidR="0040526C" w:rsidRDefault="0040526C" w:rsidP="0040526C">
      <w:pPr>
        <w:pStyle w:val="IvDInstructiontext"/>
        <w:spacing w:after="120"/>
        <w:rPr>
          <w:rStyle w:val="IvDbodytextChar"/>
          <w:i w:val="0"/>
          <w:color w:val="auto"/>
          <w:sz w:val="20"/>
          <w:szCs w:val="20"/>
        </w:rPr>
      </w:pPr>
      <w:r>
        <w:rPr>
          <w:rStyle w:val="IvDbodytextChar"/>
          <w:i w:val="0"/>
          <w:color w:val="auto"/>
          <w:sz w:val="20"/>
          <w:szCs w:val="20"/>
        </w:rPr>
        <w:t>TS 23.501 also mentions that a human readable network name</w:t>
      </w:r>
      <w:r w:rsidR="00694D8F">
        <w:rPr>
          <w:rStyle w:val="IvDbodytextChar"/>
          <w:i w:val="0"/>
          <w:color w:val="auto"/>
          <w:sz w:val="20"/>
          <w:szCs w:val="20"/>
        </w:rPr>
        <w:t xml:space="preserve"> (HRNN)</w:t>
      </w:r>
      <w:r>
        <w:rPr>
          <w:rStyle w:val="IvDbodytextChar"/>
          <w:i w:val="0"/>
          <w:color w:val="auto"/>
          <w:sz w:val="20"/>
          <w:szCs w:val="20"/>
        </w:rPr>
        <w:t xml:space="preserve"> for an SNPN can be provided by the network to assist the user in case of manual network selection. If this information is included in system information a lot of extra information may need to be broadcasted. For example, if there are 12 SNPNs and if we assume that the </w:t>
      </w:r>
      <w:r w:rsidR="00694D8F">
        <w:rPr>
          <w:rStyle w:val="IvDbodytextChar"/>
          <w:i w:val="0"/>
          <w:color w:val="auto"/>
          <w:sz w:val="20"/>
          <w:szCs w:val="20"/>
        </w:rPr>
        <w:t>HRNN</w:t>
      </w:r>
      <w:r>
        <w:rPr>
          <w:rStyle w:val="IvDbodytextChar"/>
          <w:i w:val="0"/>
          <w:color w:val="auto"/>
          <w:sz w:val="20"/>
          <w:szCs w:val="20"/>
        </w:rPr>
        <w:t xml:space="preserve"> is 48</w:t>
      </w:r>
      <w:r w:rsidRPr="0094309E">
        <w:rPr>
          <w:rStyle w:val="IvDbodytextChar"/>
          <w:i w:val="0"/>
          <w:color w:val="auto"/>
          <w:sz w:val="20"/>
          <w:szCs w:val="20"/>
        </w:rPr>
        <w:t xml:space="preserve"> </w:t>
      </w:r>
      <w:r>
        <w:rPr>
          <w:rStyle w:val="IvDbodytextChar"/>
          <w:i w:val="0"/>
          <w:color w:val="auto"/>
          <w:sz w:val="20"/>
          <w:szCs w:val="20"/>
        </w:rPr>
        <w:t xml:space="preserve">characters long (same as </w:t>
      </w:r>
      <w:proofErr w:type="spellStart"/>
      <w:r>
        <w:rPr>
          <w:rStyle w:val="IvDbodytextChar"/>
          <w:i w:val="0"/>
          <w:color w:val="auto"/>
          <w:sz w:val="20"/>
          <w:szCs w:val="20"/>
        </w:rPr>
        <w:t>HeNB</w:t>
      </w:r>
      <w:proofErr w:type="spellEnd"/>
      <w:r>
        <w:rPr>
          <w:rStyle w:val="IvDbodytextChar"/>
          <w:i w:val="0"/>
          <w:color w:val="auto"/>
          <w:sz w:val="20"/>
          <w:szCs w:val="20"/>
        </w:rPr>
        <w:t xml:space="preserve"> name in LTE CSG), 48*8*12=4608 additional bits would need to be broadcast. </w:t>
      </w:r>
      <w:r w:rsidR="00DB24F1">
        <w:rPr>
          <w:rStyle w:val="IvDbodytextChar"/>
          <w:i w:val="0"/>
          <w:color w:val="auto"/>
          <w:sz w:val="20"/>
          <w:szCs w:val="20"/>
        </w:rPr>
        <w:t>It would therefore</w:t>
      </w:r>
      <w:r w:rsidR="00E77E70">
        <w:rPr>
          <w:rStyle w:val="IvDbodytextChar"/>
          <w:i w:val="0"/>
          <w:color w:val="auto"/>
          <w:sz w:val="20"/>
          <w:szCs w:val="20"/>
        </w:rPr>
        <w:t xml:space="preserve"> be</w:t>
      </w:r>
      <w:r>
        <w:rPr>
          <w:rStyle w:val="IvDbodytextChar"/>
          <w:i w:val="0"/>
          <w:color w:val="auto"/>
          <w:sz w:val="20"/>
          <w:szCs w:val="20"/>
        </w:rPr>
        <w:t xml:space="preserve"> preferred if the </w:t>
      </w:r>
      <w:r w:rsidR="00694D8F">
        <w:rPr>
          <w:rStyle w:val="IvDbodytextChar"/>
          <w:i w:val="0"/>
          <w:color w:val="auto"/>
          <w:sz w:val="20"/>
          <w:szCs w:val="20"/>
        </w:rPr>
        <w:t>HRNN</w:t>
      </w:r>
      <w:r>
        <w:rPr>
          <w:rStyle w:val="IvDbodytextChar"/>
          <w:i w:val="0"/>
          <w:color w:val="auto"/>
          <w:sz w:val="20"/>
          <w:szCs w:val="20"/>
        </w:rPr>
        <w:t xml:space="preserve"> can be omitted or sent using dedicated signaling, e.g. at network registration. If neither of these alternatives is feasible, the </w:t>
      </w:r>
      <w:r w:rsidR="00292540">
        <w:rPr>
          <w:rStyle w:val="IvDbodytextChar"/>
          <w:i w:val="0"/>
          <w:color w:val="auto"/>
          <w:sz w:val="20"/>
          <w:szCs w:val="20"/>
        </w:rPr>
        <w:t>HRNN</w:t>
      </w:r>
      <w:r>
        <w:rPr>
          <w:rStyle w:val="IvDbodytextChar"/>
          <w:i w:val="0"/>
          <w:color w:val="auto"/>
          <w:sz w:val="20"/>
          <w:szCs w:val="20"/>
        </w:rPr>
        <w:t xml:space="preserve"> should at least be sent in a separate SIB in order to not consume precious SIB1 space.</w:t>
      </w:r>
      <w:r w:rsidR="00BC05DE">
        <w:rPr>
          <w:rStyle w:val="IvDbodytextChar"/>
          <w:i w:val="0"/>
          <w:color w:val="auto"/>
          <w:sz w:val="20"/>
          <w:szCs w:val="20"/>
        </w:rPr>
        <w:t xml:space="preserve"> The need for </w:t>
      </w:r>
      <w:r w:rsidR="00292540">
        <w:rPr>
          <w:rStyle w:val="IvDbodytextChar"/>
          <w:i w:val="0"/>
          <w:color w:val="auto"/>
          <w:sz w:val="20"/>
          <w:szCs w:val="20"/>
        </w:rPr>
        <w:t>HRNN</w:t>
      </w:r>
      <w:r w:rsidR="00BC05DE">
        <w:rPr>
          <w:rStyle w:val="IvDbodytextChar"/>
          <w:i w:val="0"/>
          <w:color w:val="auto"/>
          <w:sz w:val="20"/>
          <w:szCs w:val="20"/>
        </w:rPr>
        <w:t xml:space="preserve"> is analyzed in more </w:t>
      </w:r>
      <w:r w:rsidR="00292540">
        <w:rPr>
          <w:rStyle w:val="IvDbodytextChar"/>
          <w:i w:val="0"/>
          <w:color w:val="auto"/>
          <w:sz w:val="20"/>
          <w:szCs w:val="20"/>
        </w:rPr>
        <w:t xml:space="preserve">detail in </w:t>
      </w:r>
      <w:r w:rsidR="00292540">
        <w:rPr>
          <w:rStyle w:val="IvDbodytextChar"/>
          <w:i w:val="0"/>
          <w:color w:val="auto"/>
          <w:sz w:val="20"/>
          <w:szCs w:val="20"/>
        </w:rPr>
        <w:fldChar w:fldCharType="begin"/>
      </w:r>
      <w:r w:rsidR="00292540">
        <w:rPr>
          <w:rStyle w:val="IvDbodytextChar"/>
          <w:i w:val="0"/>
          <w:color w:val="auto"/>
          <w:sz w:val="20"/>
          <w:szCs w:val="20"/>
        </w:rPr>
        <w:instrText xml:space="preserve"> REF _Ref16665102 \r \h </w:instrText>
      </w:r>
      <w:r w:rsidR="00292540">
        <w:rPr>
          <w:rStyle w:val="IvDbodytextChar"/>
          <w:i w:val="0"/>
          <w:color w:val="auto"/>
          <w:sz w:val="20"/>
          <w:szCs w:val="20"/>
        </w:rPr>
      </w:r>
      <w:r w:rsidR="00292540">
        <w:rPr>
          <w:rStyle w:val="IvDbodytextChar"/>
          <w:i w:val="0"/>
          <w:color w:val="auto"/>
          <w:sz w:val="20"/>
          <w:szCs w:val="20"/>
        </w:rPr>
        <w:fldChar w:fldCharType="separate"/>
      </w:r>
      <w:r w:rsidR="00292540">
        <w:rPr>
          <w:rStyle w:val="IvDbodytextChar"/>
          <w:i w:val="0"/>
          <w:color w:val="auto"/>
          <w:sz w:val="20"/>
          <w:szCs w:val="20"/>
        </w:rPr>
        <w:t>[4]</w:t>
      </w:r>
      <w:r w:rsidR="00292540">
        <w:rPr>
          <w:rStyle w:val="IvDbodytextChar"/>
          <w:i w:val="0"/>
          <w:color w:val="auto"/>
          <w:sz w:val="20"/>
          <w:szCs w:val="20"/>
        </w:rPr>
        <w:fldChar w:fldCharType="end"/>
      </w:r>
      <w:r w:rsidR="00292540">
        <w:rPr>
          <w:rStyle w:val="IvDbodytextChar"/>
          <w:i w:val="0"/>
          <w:color w:val="auto"/>
          <w:sz w:val="20"/>
          <w:szCs w:val="20"/>
        </w:rPr>
        <w:t>.</w:t>
      </w:r>
    </w:p>
    <w:p w14:paraId="48154954" w14:textId="64B020DC" w:rsidR="0040526C" w:rsidRPr="0040526C" w:rsidRDefault="0040526C" w:rsidP="00833DAE">
      <w:pPr>
        <w:pStyle w:val="Proposal"/>
        <w:rPr>
          <w:rStyle w:val="IvDbodytextChar"/>
          <w:spacing w:val="0"/>
          <w:lang w:val="en-GB" w:eastAsia="zh-CN"/>
        </w:rPr>
      </w:pPr>
      <w:bookmarkStart w:id="7" w:name="_Toc16079188"/>
      <w:bookmarkStart w:id="8" w:name="_Toc16666978"/>
      <w:r>
        <w:t>The human readable network name</w:t>
      </w:r>
      <w:r w:rsidR="00A70EDE">
        <w:t xml:space="preserve"> (HRNN)</w:t>
      </w:r>
      <w:r>
        <w:t xml:space="preserve"> should preferably be omitted or sent using dedicated signalling over NAS (e.g. at network registration) to reduce the amount of broadcasted system information. If neither of these alternatives is deemed feasible, the </w:t>
      </w:r>
      <w:r w:rsidR="00A70EDE">
        <w:t>HRNN</w:t>
      </w:r>
      <w:r>
        <w:t xml:space="preserve"> should at least be broadcasted in a separate SIB (i.e. different from SIB1).</w:t>
      </w:r>
      <w:bookmarkEnd w:id="7"/>
      <w:bookmarkEnd w:id="8"/>
    </w:p>
    <w:p w14:paraId="67A7D9B6" w14:textId="3A11B473" w:rsidR="002D2C5C" w:rsidRDefault="002D2C5C" w:rsidP="002D2C5C">
      <w:pPr>
        <w:pStyle w:val="Heading2"/>
      </w:pPr>
      <w:r w:rsidRPr="00307163">
        <w:t>2.</w:t>
      </w:r>
      <w:r>
        <w:t>2</w:t>
      </w:r>
      <w:r w:rsidRPr="00307163">
        <w:tab/>
      </w:r>
      <w:r>
        <w:t>Network selection</w:t>
      </w:r>
    </w:p>
    <w:p w14:paraId="68A19846" w14:textId="27097A32" w:rsidR="00021885" w:rsidRDefault="006160CD" w:rsidP="002D2C5C">
      <w:pPr>
        <w:pStyle w:val="BodyText"/>
      </w:pPr>
      <w:r w:rsidRPr="002D2C5C">
        <w:t xml:space="preserve">SNPN </w:t>
      </w:r>
      <w:r>
        <w:t xml:space="preserve">selection </w:t>
      </w:r>
      <w:r w:rsidRPr="002D2C5C">
        <w:t>case functions similar to normal PLMN selectio</w:t>
      </w:r>
      <w:r>
        <w:t xml:space="preserve">n and both manual and automatic </w:t>
      </w:r>
      <w:r w:rsidR="001162B6">
        <w:t xml:space="preserve">network selection is supported. In </w:t>
      </w:r>
      <w:r w:rsidR="005635A2">
        <w:t>both case</w:t>
      </w:r>
      <w:r w:rsidR="00B33649">
        <w:t>s</w:t>
      </w:r>
      <w:r w:rsidR="002F2308">
        <w:t xml:space="preserve">, upon request from NAS, </w:t>
      </w:r>
      <w:r w:rsidR="00611B2E" w:rsidRPr="002D2C5C">
        <w:t>the AS layer searches for SNPN cells, and if an SNPN cell is found the SNPN identifier is reported to the NAS layer which does the network selection.</w:t>
      </w:r>
      <w:r w:rsidR="00344B23">
        <w:t xml:space="preserve"> In case of manual network selection, the human readable network name</w:t>
      </w:r>
      <w:r w:rsidR="00154A31">
        <w:t xml:space="preserve"> (</w:t>
      </w:r>
      <w:r w:rsidR="00344B23">
        <w:t>if broadcasted</w:t>
      </w:r>
      <w:r w:rsidR="00154A31">
        <w:t>)</w:t>
      </w:r>
      <w:r w:rsidR="00344B23">
        <w:t xml:space="preserve"> may</w:t>
      </w:r>
      <w:r w:rsidR="00154A31">
        <w:t xml:space="preserve"> also be provided from AS </w:t>
      </w:r>
      <w:r w:rsidR="00B33649">
        <w:t>to NAS to assist the user.</w:t>
      </w:r>
      <w:r w:rsidR="00344B23">
        <w:t xml:space="preserve"> </w:t>
      </w:r>
    </w:p>
    <w:p w14:paraId="565E7AB4" w14:textId="4F43FB7F" w:rsidR="002D2C5C" w:rsidRPr="002D2C5C" w:rsidRDefault="00AE5B3D" w:rsidP="002D2C5C">
      <w:pPr>
        <w:pStyle w:val="Proposal"/>
        <w:rPr>
          <w:lang w:eastAsia="ja-JP"/>
        </w:rPr>
      </w:pPr>
      <w:bookmarkStart w:id="9" w:name="_Toc16666979"/>
      <w:r>
        <w:t xml:space="preserve">SNPN selection functions similar to </w:t>
      </w:r>
      <w:r w:rsidR="00B41127">
        <w:t xml:space="preserve">normal PLMN selection: AS reports the </w:t>
      </w:r>
      <w:r w:rsidR="000C46AC">
        <w:t>found SNPN</w:t>
      </w:r>
      <w:r w:rsidR="000765EA">
        <w:t>s (identified by PLMN ID + NID)</w:t>
      </w:r>
      <w:r w:rsidR="000C46AC">
        <w:t xml:space="preserve"> </w:t>
      </w:r>
      <w:r w:rsidR="000765EA">
        <w:t>to NAS which selects the network</w:t>
      </w:r>
      <w:r>
        <w:t xml:space="preserve">. In case of manual selection, the </w:t>
      </w:r>
      <w:r w:rsidR="006501A9">
        <w:t>human readable network name (if broadcasted) may also be provided from AS to NAS.</w:t>
      </w:r>
      <w:bookmarkEnd w:id="9"/>
    </w:p>
    <w:p w14:paraId="46A4A1B2" w14:textId="3803ACA5" w:rsidR="00307163" w:rsidRPr="00307163" w:rsidRDefault="00307163" w:rsidP="00307163">
      <w:pPr>
        <w:pStyle w:val="Heading2"/>
      </w:pPr>
      <w:r w:rsidRPr="00307163">
        <w:lastRenderedPageBreak/>
        <w:t>2.</w:t>
      </w:r>
      <w:r w:rsidR="00880714">
        <w:t>3</w:t>
      </w:r>
      <w:r w:rsidRPr="00307163">
        <w:tab/>
        <w:t>Cell selection and re-selection</w:t>
      </w:r>
    </w:p>
    <w:p w14:paraId="0ADF79B9" w14:textId="3274A221" w:rsidR="00617C00" w:rsidRDefault="00625BBA" w:rsidP="009F3D1B">
      <w:pPr>
        <w:pStyle w:val="BodyText"/>
      </w:pPr>
      <w:r>
        <w:t>After the UE has selected an SNPN</w:t>
      </w:r>
      <w:r w:rsidR="007F1F01">
        <w:t>,</w:t>
      </w:r>
      <w:r>
        <w:t xml:space="preserve"> cell selection/re-selection shall only occur within that SNPN, i.e. </w:t>
      </w:r>
      <w:r w:rsidR="001B07FF">
        <w:t xml:space="preserve">a cell is only considered suitable if the broadcasted </w:t>
      </w:r>
      <w:r w:rsidR="00A12AAA">
        <w:t xml:space="preserve">SNPN identifier matches the selected SNPN. This is similar to how normal </w:t>
      </w:r>
      <w:r w:rsidR="00C125F1">
        <w:t>cell selection/re-selection works when the UE has selected a PLMN.</w:t>
      </w:r>
    </w:p>
    <w:p w14:paraId="28172E9D" w14:textId="3F7C89CE" w:rsidR="00625BBA" w:rsidRDefault="00625BBA" w:rsidP="009F3D1B">
      <w:pPr>
        <w:pStyle w:val="Proposal"/>
        <w:rPr>
          <w:lang w:eastAsia="ja-JP"/>
        </w:rPr>
      </w:pPr>
      <w:bookmarkStart w:id="10" w:name="_Toc16666980"/>
      <w:r>
        <w:t>Once the UE has selected an SNPN</w:t>
      </w:r>
      <w:r w:rsidR="007F1F01">
        <w:t>,</w:t>
      </w:r>
      <w:r>
        <w:t xml:space="preserve"> cell selection/re-selection </w:t>
      </w:r>
      <w:r w:rsidR="002F0274">
        <w:t xml:space="preserve">is only performed within the </w:t>
      </w:r>
      <w:r>
        <w:t>SNPN</w:t>
      </w:r>
      <w:r w:rsidR="00CB48EE">
        <w:t>, i</w:t>
      </w:r>
      <w:r w:rsidR="00C125F1">
        <w:t>.e. a cell is only considered suitable if the broadcasted SNPN identifier matches the selected SNPN.</w:t>
      </w:r>
      <w:bookmarkEnd w:id="10"/>
    </w:p>
    <w:p w14:paraId="6DBEA666" w14:textId="107E5D76" w:rsidR="0004552B" w:rsidRDefault="00EE3AE8" w:rsidP="007E7B7B">
      <w:pPr>
        <w:pStyle w:val="Heading2"/>
      </w:pPr>
      <w:r w:rsidRPr="00307163">
        <w:t>2.</w:t>
      </w:r>
      <w:r w:rsidR="00880714">
        <w:t>4</w:t>
      </w:r>
      <w:r w:rsidRPr="00307163">
        <w:tab/>
      </w:r>
      <w:r>
        <w:t>Connected mode mobility</w:t>
      </w:r>
    </w:p>
    <w:p w14:paraId="46809E53" w14:textId="5FA43211" w:rsidR="00EE3AE8" w:rsidRDefault="00E324CE" w:rsidP="00880199">
      <w:pPr>
        <w:pStyle w:val="BodyText"/>
      </w:pPr>
      <w:r>
        <w:t xml:space="preserve">Connected mode mobility for UEs operating in SNPN mode </w:t>
      </w:r>
      <w:r w:rsidR="003B4708">
        <w:t>is</w:t>
      </w:r>
      <w:r>
        <w:t xml:space="preserve"> </w:t>
      </w:r>
      <w:r w:rsidR="002E767E">
        <w:t xml:space="preserve">similar </w:t>
      </w:r>
      <w:r w:rsidR="00224FD4">
        <w:t xml:space="preserve">to </w:t>
      </w:r>
      <w:r w:rsidR="004D2E75">
        <w:t>that of regu</w:t>
      </w:r>
      <w:r w:rsidR="00224FD4">
        <w:t>lar UEs</w:t>
      </w:r>
      <w:r w:rsidR="003B4708">
        <w:t xml:space="preserve"> </w:t>
      </w:r>
      <w:r w:rsidR="004D2E75">
        <w:t xml:space="preserve">with the only difference that SNPN UEs moves </w:t>
      </w:r>
      <w:r w:rsidR="009C0AEE">
        <w:t xml:space="preserve">within its SNPN </w:t>
      </w:r>
      <w:r w:rsidR="004E6BEA">
        <w:t>while regular</w:t>
      </w:r>
      <w:r w:rsidR="00DE1643">
        <w:t xml:space="preserve"> UEs moves within its PLMN. </w:t>
      </w:r>
      <w:r w:rsidR="00CF3B45">
        <w:t xml:space="preserve">We therefore expect the </w:t>
      </w:r>
      <w:r w:rsidR="00D62C90">
        <w:t xml:space="preserve">impact on the mobility procedures </w:t>
      </w:r>
      <w:r w:rsidR="00CF3B45">
        <w:t>to be minimal.</w:t>
      </w:r>
    </w:p>
    <w:p w14:paraId="6E3213B6" w14:textId="70376F10" w:rsidR="006905B5" w:rsidRPr="00360208" w:rsidRDefault="00B8645F" w:rsidP="006905B5">
      <w:pPr>
        <w:pStyle w:val="Observation"/>
        <w:rPr>
          <w:rStyle w:val="IvDbodytextChar"/>
          <w:spacing w:val="0"/>
          <w:lang w:val="en-GB" w:eastAsia="ja-JP"/>
        </w:rPr>
      </w:pPr>
      <w:bookmarkStart w:id="11" w:name="_Toc16666982"/>
      <w:r>
        <w:t>The introduction of SNPN is expected to have minimal impact on the connected mode mobility procedures.</w:t>
      </w:r>
      <w:bookmarkEnd w:id="11"/>
      <w:r>
        <w:t xml:space="preserve"> </w:t>
      </w:r>
    </w:p>
    <w:p w14:paraId="0B4FB072" w14:textId="191C8821" w:rsidR="00307163" w:rsidRDefault="00307163" w:rsidP="00307163">
      <w:pPr>
        <w:pStyle w:val="Heading2"/>
      </w:pPr>
      <w:r w:rsidRPr="00307163">
        <w:t>2.</w:t>
      </w:r>
      <w:r w:rsidR="00880714">
        <w:t>5</w:t>
      </w:r>
      <w:r w:rsidRPr="00307163">
        <w:tab/>
      </w:r>
      <w:r w:rsidR="00FA626B">
        <w:t xml:space="preserve">Preventing </w:t>
      </w:r>
      <w:r w:rsidR="00555D51">
        <w:t>regular</w:t>
      </w:r>
      <w:r w:rsidRPr="00307163">
        <w:t xml:space="preserve"> UEs</w:t>
      </w:r>
      <w:r w:rsidR="00FA626B">
        <w:t xml:space="preserve"> from accessing </w:t>
      </w:r>
      <w:r w:rsidR="00555D51">
        <w:t xml:space="preserve">an </w:t>
      </w:r>
      <w:r w:rsidR="00FA626B">
        <w:t>SNPN</w:t>
      </w:r>
      <w:r w:rsidR="00555D51">
        <w:t xml:space="preserve"> cell</w:t>
      </w:r>
    </w:p>
    <w:p w14:paraId="23C3BD8E" w14:textId="2BA40ED6" w:rsidR="002815B7" w:rsidRDefault="002815B7" w:rsidP="00DC7492">
      <w:pPr>
        <w:pStyle w:val="BodyText"/>
      </w:pPr>
      <w:r>
        <w:t>There are two options for preventing regular UEs from accessing and SNPN cell:</w:t>
      </w:r>
    </w:p>
    <w:p w14:paraId="74627D83" w14:textId="1C9881B8" w:rsidR="002815B7" w:rsidRDefault="0070260B" w:rsidP="002815B7">
      <w:pPr>
        <w:pStyle w:val="BodyText"/>
        <w:numPr>
          <w:ilvl w:val="0"/>
          <w:numId w:val="32"/>
        </w:numPr>
      </w:pPr>
      <w:r>
        <w:t xml:space="preserve">The </w:t>
      </w:r>
      <w:r w:rsidR="004E33D1">
        <w:t>SNPNs are indicated in the legacy network list</w:t>
      </w:r>
      <w:r w:rsidR="005B094B">
        <w:t xml:space="preserve"> in SIB1</w:t>
      </w:r>
      <w:r w:rsidR="004E33D1">
        <w:t xml:space="preserve"> (by extending </w:t>
      </w:r>
      <w:r w:rsidR="00516B8C">
        <w:t>the list</w:t>
      </w:r>
      <w:r w:rsidR="00285120">
        <w:t xml:space="preserve"> entry with a NID</w:t>
      </w:r>
      <w:r w:rsidR="004E33D1">
        <w:t>)</w:t>
      </w:r>
      <w:r w:rsidR="009D5515">
        <w:t xml:space="preserve"> and </w:t>
      </w:r>
      <w:r w:rsidR="005E2448">
        <w:t xml:space="preserve">the </w:t>
      </w:r>
      <w:proofErr w:type="spellStart"/>
      <w:r w:rsidR="009D5515" w:rsidRPr="009D5515">
        <w:rPr>
          <w:i/>
        </w:rPr>
        <w:t>cellReservedForOtherUse</w:t>
      </w:r>
      <w:proofErr w:type="spellEnd"/>
      <w:r w:rsidR="009D5515">
        <w:t xml:space="preserve"> </w:t>
      </w:r>
      <w:r w:rsidR="007B74E3">
        <w:t xml:space="preserve">indication </w:t>
      </w:r>
      <w:r w:rsidR="005E2448">
        <w:t xml:space="preserve">in SIB1 </w:t>
      </w:r>
      <w:r w:rsidR="007B74E3">
        <w:t xml:space="preserve">is set </w:t>
      </w:r>
      <w:r w:rsidR="00054912">
        <w:t xml:space="preserve">to bar </w:t>
      </w:r>
      <w:r w:rsidR="001748B1">
        <w:t xml:space="preserve">the </w:t>
      </w:r>
      <w:r w:rsidR="00986A1C">
        <w:t>regular</w:t>
      </w:r>
      <w:r w:rsidR="001748B1">
        <w:t xml:space="preserve"> UEs</w:t>
      </w:r>
      <w:r w:rsidR="00E30E7A">
        <w:t xml:space="preserve"> from accessing the cell</w:t>
      </w:r>
      <w:r w:rsidR="001748B1">
        <w:t>.</w:t>
      </w:r>
    </w:p>
    <w:p w14:paraId="4DC5E106" w14:textId="2A7CB7DA" w:rsidR="001748B1" w:rsidRDefault="003823BB" w:rsidP="002815B7">
      <w:pPr>
        <w:pStyle w:val="BodyText"/>
        <w:numPr>
          <w:ilvl w:val="0"/>
          <w:numId w:val="32"/>
        </w:numPr>
      </w:pPr>
      <w:r>
        <w:t xml:space="preserve">The SNPNs are </w:t>
      </w:r>
      <w:r w:rsidR="00F042D4">
        <w:t>indicated</w:t>
      </w:r>
      <w:r w:rsidR="001330C5">
        <w:t xml:space="preserve"> in a SNPN specific network list </w:t>
      </w:r>
      <w:r w:rsidR="00DB612C">
        <w:t>which is added to SIB1 and which only the SNPN UEs read.</w:t>
      </w:r>
    </w:p>
    <w:p w14:paraId="74AF191F" w14:textId="0C7DCA04" w:rsidR="00027C6D" w:rsidRDefault="00027C6D" w:rsidP="00DC7492">
      <w:pPr>
        <w:pStyle w:val="BodyText"/>
      </w:pPr>
      <w:r>
        <w:t xml:space="preserve">The </w:t>
      </w:r>
      <w:r w:rsidR="006C5903">
        <w:t>second option leads to slightly more</w:t>
      </w:r>
      <w:r w:rsidR="005B320E">
        <w:t xml:space="preserve"> complex signalling but </w:t>
      </w:r>
      <w:r w:rsidR="00291BAD">
        <w:t xml:space="preserve">works better if </w:t>
      </w:r>
      <w:r w:rsidR="00C67D3F">
        <w:t xml:space="preserve">we want to support </w:t>
      </w:r>
      <w:r w:rsidR="00750211">
        <w:t xml:space="preserve">the </w:t>
      </w:r>
      <w:r w:rsidR="00AE221C">
        <w:t>“</w:t>
      </w:r>
      <w:r w:rsidR="00C67D3F">
        <w:t>mixed</w:t>
      </w:r>
      <w:r w:rsidR="00AE221C">
        <w:t xml:space="preserve">” network sharing </w:t>
      </w:r>
      <w:r w:rsidR="00445281">
        <w:t xml:space="preserve">scenario </w:t>
      </w:r>
      <w:r w:rsidR="00050DF3">
        <w:t>(i.e. PLMNs and NPNs sharing the same cell)</w:t>
      </w:r>
      <w:r w:rsidR="00BC284A">
        <w:t xml:space="preserve"> </w:t>
      </w:r>
      <w:r w:rsidR="00D83678">
        <w:t>and</w:t>
      </w:r>
      <w:r w:rsidR="00BC284A">
        <w:t xml:space="preserve"> </w:t>
      </w:r>
      <w:r w:rsidR="00721FB6">
        <w:t xml:space="preserve">still allow </w:t>
      </w:r>
      <w:r w:rsidR="0069785D">
        <w:t xml:space="preserve">“legacy” </w:t>
      </w:r>
      <w:r w:rsidR="00721FB6">
        <w:t xml:space="preserve">Rel-15 UEs </w:t>
      </w:r>
      <w:r w:rsidR="00395C45">
        <w:t>to access the PLMNs.</w:t>
      </w:r>
    </w:p>
    <w:p w14:paraId="7350972E" w14:textId="709E9895" w:rsidR="00334727" w:rsidRDefault="007E4DBC" w:rsidP="00334727">
      <w:pPr>
        <w:pStyle w:val="Proposal"/>
        <w:rPr>
          <w:lang w:eastAsia="ja-JP"/>
        </w:rPr>
        <w:sectPr w:rsidR="00334727" w:rsidSect="00CC7179">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12" w:name="_Toc16666981"/>
      <w:r>
        <w:t>Regular</w:t>
      </w:r>
      <w:r w:rsidR="00D86ACE">
        <w:t xml:space="preserve"> </w:t>
      </w:r>
      <w:r w:rsidR="005E103A">
        <w:t xml:space="preserve">UEs </w:t>
      </w:r>
      <w:r w:rsidR="00D86ACE">
        <w:t xml:space="preserve">can be prevented from accessing an SNPN cell </w:t>
      </w:r>
      <w:r w:rsidR="0061161D">
        <w:t xml:space="preserve">by </w:t>
      </w:r>
      <w:r w:rsidR="00D86ACE">
        <w:t xml:space="preserve">either </w:t>
      </w:r>
      <w:r w:rsidR="0061161D">
        <w:t>setting the</w:t>
      </w:r>
      <w:r w:rsidR="00D86ACE">
        <w:t xml:space="preserve"> </w:t>
      </w:r>
      <w:proofErr w:type="spellStart"/>
      <w:r w:rsidR="0061161D" w:rsidRPr="00844A01">
        <w:rPr>
          <w:i/>
        </w:rPr>
        <w:t>cel</w:t>
      </w:r>
      <w:r w:rsidR="00612F1E" w:rsidRPr="00844A01">
        <w:rPr>
          <w:i/>
        </w:rPr>
        <w:t>lReservedForOtherUse</w:t>
      </w:r>
      <w:proofErr w:type="spellEnd"/>
      <w:r w:rsidR="00612F1E">
        <w:t xml:space="preserve"> indication </w:t>
      </w:r>
      <w:r w:rsidR="00A13189">
        <w:t xml:space="preserve">in SIB1 </w:t>
      </w:r>
      <w:r w:rsidR="00AD1051">
        <w:t>or by broadcasting the SNPN</w:t>
      </w:r>
      <w:r w:rsidR="002C354D">
        <w:t xml:space="preserve">s in a separate </w:t>
      </w:r>
      <w:r w:rsidR="00A13189">
        <w:t>network list</w:t>
      </w:r>
      <w:r w:rsidR="00FA2573">
        <w:t xml:space="preserve"> in SIB1 which only SNPN UEs read.</w:t>
      </w:r>
      <w:bookmarkEnd w:id="12"/>
    </w:p>
    <w:p w14:paraId="75C4BA11" w14:textId="77777777" w:rsidR="00C01F33" w:rsidRPr="00CE0424" w:rsidRDefault="00EC4447" w:rsidP="00CE0424">
      <w:pPr>
        <w:pStyle w:val="Heading1"/>
      </w:pPr>
      <w:r>
        <w:lastRenderedPageBreak/>
        <w:t>4</w:t>
      </w:r>
      <w:r>
        <w:tab/>
      </w:r>
      <w:r w:rsidR="00C01F33" w:rsidRPr="00CE0424">
        <w:t>Conclusion</w:t>
      </w:r>
    </w:p>
    <w:p w14:paraId="17230FD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C04BB0A" w14:textId="77777777" w:rsidR="0057611F"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6666982" w:history="1">
        <w:r w:rsidR="0057611F" w:rsidRPr="00011E6B">
          <w:rPr>
            <w:rStyle w:val="Hyperlink"/>
            <w:noProof/>
          </w:rPr>
          <w:t>Observation 1</w:t>
        </w:r>
        <w:r w:rsidR="0057611F">
          <w:rPr>
            <w:rFonts w:asciiTheme="minorHAnsi" w:eastAsiaTheme="minorEastAsia" w:hAnsiTheme="minorHAnsi" w:cstheme="minorBidi"/>
            <w:b w:val="0"/>
            <w:noProof/>
            <w:sz w:val="22"/>
            <w:szCs w:val="22"/>
            <w:lang w:val="en-US" w:eastAsia="en-US"/>
          </w:rPr>
          <w:tab/>
        </w:r>
        <w:r w:rsidR="0057611F" w:rsidRPr="00011E6B">
          <w:rPr>
            <w:rStyle w:val="Hyperlink"/>
            <w:noProof/>
          </w:rPr>
          <w:t>The introduction of SNPN is expected to have minimal impact on the connected mode mobility procedures.</w:t>
        </w:r>
      </w:hyperlink>
    </w:p>
    <w:p w14:paraId="6BDAA51D" w14:textId="79981FB1" w:rsidR="006E1C82" w:rsidRDefault="006F6582" w:rsidP="008E065E">
      <w:pPr>
        <w:pStyle w:val="BodyText"/>
        <w:rPr>
          <w:b/>
          <w:bCs/>
        </w:rPr>
      </w:pPr>
      <w:r>
        <w:rPr>
          <w:b/>
          <w:bCs/>
        </w:rPr>
        <w:fldChar w:fldCharType="end"/>
      </w:r>
    </w:p>
    <w:p w14:paraId="37423D9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82F096" w14:textId="77777777" w:rsidR="0057611F"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66973" w:history="1">
        <w:r w:rsidR="0057611F" w:rsidRPr="00AD3A89">
          <w:rPr>
            <w:rStyle w:val="Hyperlink"/>
            <w:noProof/>
          </w:rPr>
          <w:t>Proposal 1</w:t>
        </w:r>
        <w:r w:rsidR="0057611F">
          <w:rPr>
            <w:rFonts w:asciiTheme="minorHAnsi" w:eastAsiaTheme="minorEastAsia" w:hAnsiTheme="minorHAnsi" w:cstheme="minorBidi"/>
            <w:b w:val="0"/>
            <w:noProof/>
            <w:sz w:val="22"/>
            <w:szCs w:val="22"/>
            <w:lang w:val="en-US" w:eastAsia="en-US"/>
          </w:rPr>
          <w:tab/>
        </w:r>
        <w:r w:rsidR="0057611F" w:rsidRPr="00AD3A89">
          <w:rPr>
            <w:rStyle w:val="Hyperlink"/>
            <w:noProof/>
          </w:rPr>
          <w:t>The SNPNs (identified by PLMN + NID) are broadcasted in SIB1, either by extending the legacy network list or by introducing a new SNPN specific network list.</w:t>
        </w:r>
      </w:hyperlink>
    </w:p>
    <w:p w14:paraId="2B546397" w14:textId="77777777" w:rsidR="0057611F" w:rsidRDefault="005761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74" w:history="1">
        <w:r w:rsidRPr="00AD3A89">
          <w:rPr>
            <w:rStyle w:val="Hyperlink"/>
            <w:noProof/>
          </w:rPr>
          <w:t>Proposal 2</w:t>
        </w:r>
        <w:r>
          <w:rPr>
            <w:rFonts w:asciiTheme="minorHAnsi" w:eastAsiaTheme="minorEastAsia" w:hAnsiTheme="minorHAnsi" w:cstheme="minorBidi"/>
            <w:b w:val="0"/>
            <w:noProof/>
            <w:sz w:val="22"/>
            <w:szCs w:val="22"/>
            <w:lang w:val="en-US" w:eastAsia="en-US"/>
          </w:rPr>
          <w:tab/>
        </w:r>
        <w:r w:rsidRPr="00AD3A89">
          <w:rPr>
            <w:rStyle w:val="Hyperlink"/>
            <w:noProof/>
          </w:rPr>
          <w:t>The PLMN ID used by an SNPN can be either a special PLMN ID reserved for private use (e.g. using MCC 999) or a public PLMN ID.</w:t>
        </w:r>
      </w:hyperlink>
    </w:p>
    <w:p w14:paraId="5F7D5B11" w14:textId="77777777" w:rsidR="0057611F" w:rsidRDefault="005761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75" w:history="1">
        <w:r w:rsidRPr="00AD3A89">
          <w:rPr>
            <w:rStyle w:val="Hyperlink"/>
            <w:noProof/>
          </w:rPr>
          <w:t>Proposal 3</w:t>
        </w:r>
        <w:r>
          <w:rPr>
            <w:rFonts w:asciiTheme="minorHAnsi" w:eastAsiaTheme="minorEastAsia" w:hAnsiTheme="minorHAnsi" w:cstheme="minorBidi"/>
            <w:b w:val="0"/>
            <w:noProof/>
            <w:sz w:val="22"/>
            <w:szCs w:val="22"/>
            <w:lang w:val="en-US" w:eastAsia="en-US"/>
          </w:rPr>
          <w:tab/>
        </w:r>
        <w:r w:rsidRPr="00AD3A89">
          <w:rPr>
            <w:rStyle w:val="Hyperlink"/>
            <w:noProof/>
          </w:rPr>
          <w:t>The size and format of the NID will be decided by CT1.</w:t>
        </w:r>
      </w:hyperlink>
    </w:p>
    <w:p w14:paraId="671B7264" w14:textId="77777777" w:rsidR="0057611F" w:rsidRDefault="005761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76" w:history="1">
        <w:r w:rsidRPr="00AD3A89">
          <w:rPr>
            <w:rStyle w:val="Hyperlink"/>
            <w:noProof/>
            <w:lang w:eastAsia="ja-JP"/>
          </w:rPr>
          <w:t>Proposal 4</w:t>
        </w:r>
        <w:r>
          <w:rPr>
            <w:rFonts w:asciiTheme="minorHAnsi" w:eastAsiaTheme="minorEastAsia" w:hAnsiTheme="minorHAnsi" w:cstheme="minorBidi"/>
            <w:b w:val="0"/>
            <w:noProof/>
            <w:sz w:val="22"/>
            <w:szCs w:val="22"/>
            <w:lang w:val="en-US" w:eastAsia="en-US"/>
          </w:rPr>
          <w:tab/>
        </w:r>
        <w:r w:rsidRPr="00AD3A89">
          <w:rPr>
            <w:rStyle w:val="Hyperlink"/>
            <w:noProof/>
          </w:rPr>
          <w:t>Up to 12 different SNPNs can be broadcasted in a cell.</w:t>
        </w:r>
      </w:hyperlink>
    </w:p>
    <w:p w14:paraId="230050A7" w14:textId="77777777" w:rsidR="0057611F" w:rsidRDefault="005761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77" w:history="1">
        <w:r w:rsidRPr="00AD3A89">
          <w:rPr>
            <w:rStyle w:val="Hyperlink"/>
            <w:noProof/>
            <w:lang w:eastAsia="ja-JP"/>
          </w:rPr>
          <w:t>Proposal 5</w:t>
        </w:r>
        <w:r>
          <w:rPr>
            <w:rFonts w:asciiTheme="minorHAnsi" w:eastAsiaTheme="minorEastAsia" w:hAnsiTheme="minorHAnsi" w:cstheme="minorBidi"/>
            <w:b w:val="0"/>
            <w:noProof/>
            <w:sz w:val="22"/>
            <w:szCs w:val="22"/>
            <w:lang w:val="en-US" w:eastAsia="en-US"/>
          </w:rPr>
          <w:tab/>
        </w:r>
        <w:r w:rsidRPr="00AD3A89">
          <w:rPr>
            <w:rStyle w:val="Hyperlink"/>
            <w:noProof/>
          </w:rPr>
          <w:t>If “mixed” network sharing is allowed (i.e. a cell can contain both PLMNs and NPNs), the total number of networks (i.e. #PLMN + #SNPN + #PNI-NPN) shall not exceed 12 in order to be able to re-use existing RRC signalling.</w:t>
        </w:r>
      </w:hyperlink>
    </w:p>
    <w:p w14:paraId="5E22E6D7" w14:textId="77777777" w:rsidR="0057611F" w:rsidRDefault="005761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78" w:history="1">
        <w:r w:rsidRPr="00AD3A89">
          <w:rPr>
            <w:rStyle w:val="Hyperlink"/>
            <w:noProof/>
          </w:rPr>
          <w:t>Proposal 6</w:t>
        </w:r>
        <w:r>
          <w:rPr>
            <w:rFonts w:asciiTheme="minorHAnsi" w:eastAsiaTheme="minorEastAsia" w:hAnsiTheme="minorHAnsi" w:cstheme="minorBidi"/>
            <w:b w:val="0"/>
            <w:noProof/>
            <w:sz w:val="22"/>
            <w:szCs w:val="22"/>
            <w:lang w:val="en-US" w:eastAsia="en-US"/>
          </w:rPr>
          <w:tab/>
        </w:r>
        <w:r w:rsidRPr="00AD3A89">
          <w:rPr>
            <w:rStyle w:val="Hyperlink"/>
            <w:noProof/>
          </w:rPr>
          <w:t>The human readable network name (HRNN) should preferably be omitted or sent using dedicated signalling over NAS (e.g. at network registration) to reduce the amount of broadcasted system information. If neither of these alternatives is deemed feasible, the HRNN should at least be broadcasted in a separate SIB (i.e. different from SIB1).</w:t>
        </w:r>
      </w:hyperlink>
    </w:p>
    <w:p w14:paraId="7BFEAD94" w14:textId="77777777" w:rsidR="0057611F" w:rsidRDefault="005761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79" w:history="1">
        <w:r w:rsidRPr="00AD3A89">
          <w:rPr>
            <w:rStyle w:val="Hyperlink"/>
            <w:noProof/>
            <w:lang w:eastAsia="ja-JP"/>
          </w:rPr>
          <w:t>Proposal 7</w:t>
        </w:r>
        <w:r>
          <w:rPr>
            <w:rFonts w:asciiTheme="minorHAnsi" w:eastAsiaTheme="minorEastAsia" w:hAnsiTheme="minorHAnsi" w:cstheme="minorBidi"/>
            <w:b w:val="0"/>
            <w:noProof/>
            <w:sz w:val="22"/>
            <w:szCs w:val="22"/>
            <w:lang w:val="en-US" w:eastAsia="en-US"/>
          </w:rPr>
          <w:tab/>
        </w:r>
        <w:r w:rsidRPr="00AD3A89">
          <w:rPr>
            <w:rStyle w:val="Hyperlink"/>
            <w:noProof/>
          </w:rPr>
          <w:t>SNPN selection functions similar to normal PLMN selection: AS reports the found SNPNs (identified by PLMN ID + NID) to NAS which selects the network. In case of manual selection, the human readable network name (if broadcasted) may also be provided from AS to NAS.</w:t>
        </w:r>
      </w:hyperlink>
      <w:bookmarkStart w:id="13" w:name="_GoBack"/>
      <w:bookmarkEnd w:id="13"/>
    </w:p>
    <w:p w14:paraId="7456010C" w14:textId="77777777" w:rsidR="0057611F" w:rsidRDefault="005761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80" w:history="1">
        <w:r w:rsidRPr="00AD3A89">
          <w:rPr>
            <w:rStyle w:val="Hyperlink"/>
            <w:noProof/>
            <w:lang w:eastAsia="ja-JP"/>
          </w:rPr>
          <w:t>Proposal 8</w:t>
        </w:r>
        <w:r>
          <w:rPr>
            <w:rFonts w:asciiTheme="minorHAnsi" w:eastAsiaTheme="minorEastAsia" w:hAnsiTheme="minorHAnsi" w:cstheme="minorBidi"/>
            <w:b w:val="0"/>
            <w:noProof/>
            <w:sz w:val="22"/>
            <w:szCs w:val="22"/>
            <w:lang w:val="en-US" w:eastAsia="en-US"/>
          </w:rPr>
          <w:tab/>
        </w:r>
        <w:r w:rsidRPr="00AD3A89">
          <w:rPr>
            <w:rStyle w:val="Hyperlink"/>
            <w:noProof/>
          </w:rPr>
          <w:t>Once the UE has selected an SNPN, cell selection/re-selection is only performed within the SNPN, i.e. a cell is only considered suitable if the broadcasted SNPN identifier matches the selected SNPN.</w:t>
        </w:r>
      </w:hyperlink>
    </w:p>
    <w:p w14:paraId="227313FC" w14:textId="77777777" w:rsidR="0057611F" w:rsidRDefault="005761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81" w:history="1">
        <w:r w:rsidRPr="00AD3A89">
          <w:rPr>
            <w:rStyle w:val="Hyperlink"/>
            <w:noProof/>
            <w:lang w:eastAsia="ja-JP"/>
          </w:rPr>
          <w:t>Proposal 9</w:t>
        </w:r>
        <w:r>
          <w:rPr>
            <w:rFonts w:asciiTheme="minorHAnsi" w:eastAsiaTheme="minorEastAsia" w:hAnsiTheme="minorHAnsi" w:cstheme="minorBidi"/>
            <w:b w:val="0"/>
            <w:noProof/>
            <w:sz w:val="22"/>
            <w:szCs w:val="22"/>
            <w:lang w:val="en-US" w:eastAsia="en-US"/>
          </w:rPr>
          <w:tab/>
        </w:r>
        <w:r w:rsidRPr="00AD3A89">
          <w:rPr>
            <w:rStyle w:val="Hyperlink"/>
            <w:noProof/>
          </w:rPr>
          <w:t xml:space="preserve">Regular UEs can be prevented from accessing an SNPN cell by either setting the </w:t>
        </w:r>
        <w:r w:rsidRPr="00AD3A89">
          <w:rPr>
            <w:rStyle w:val="Hyperlink"/>
            <w:i/>
            <w:noProof/>
          </w:rPr>
          <w:t>cellReservedForOtherUse</w:t>
        </w:r>
        <w:r w:rsidRPr="00AD3A89">
          <w:rPr>
            <w:rStyle w:val="Hyperlink"/>
            <w:noProof/>
          </w:rPr>
          <w:t xml:space="preserve"> indication in SIB1 or by broadcasting the SNPNs in a separate network list in SIB1 which only SNPN UEs read.</w:t>
        </w:r>
      </w:hyperlink>
    </w:p>
    <w:p w14:paraId="7ECD2917" w14:textId="51C8F59A" w:rsidR="00C01F33" w:rsidRPr="00CE0424" w:rsidRDefault="006E1C82" w:rsidP="002F0274">
      <w:pPr>
        <w:pStyle w:val="BodyText"/>
      </w:pPr>
      <w:r>
        <w:rPr>
          <w:b/>
          <w:bCs/>
          <w:lang w:val="en-US"/>
        </w:rPr>
        <w:fldChar w:fldCharType="end"/>
      </w:r>
    </w:p>
    <w:p w14:paraId="1FAE4773" w14:textId="77777777" w:rsidR="00F507D1" w:rsidRPr="00CE0424" w:rsidRDefault="00EC4447" w:rsidP="00CE0424">
      <w:pPr>
        <w:pStyle w:val="Heading1"/>
      </w:pPr>
      <w:bookmarkStart w:id="14" w:name="_In-sequence_SDU_delivery"/>
      <w:bookmarkEnd w:id="14"/>
      <w:r>
        <w:t>5</w:t>
      </w:r>
      <w:r>
        <w:tab/>
      </w:r>
      <w:r w:rsidR="00F507D1" w:rsidRPr="00CE0424">
        <w:t>References</w:t>
      </w:r>
    </w:p>
    <w:p w14:paraId="2403F551" w14:textId="79E7EF6B" w:rsidR="002A2236" w:rsidRDefault="002A2236" w:rsidP="00311702">
      <w:pPr>
        <w:pStyle w:val="Reference"/>
      </w:pPr>
      <w:bookmarkStart w:id="15" w:name="_Ref15889522"/>
      <w:bookmarkStart w:id="16" w:name="_Ref174151459"/>
      <w:bookmarkStart w:id="17" w:name="_Ref189809556"/>
      <w:r w:rsidRPr="002A2236">
        <w:t>RP-191563</w:t>
      </w:r>
      <w:r>
        <w:t xml:space="preserve">, </w:t>
      </w:r>
      <w:r w:rsidR="0064230B">
        <w:t>“</w:t>
      </w:r>
      <w:r w:rsidRPr="002A2236">
        <w:t>Revised WID: Private Network Support for NG-RAN</w:t>
      </w:r>
      <w:r w:rsidR="0064230B">
        <w:t>”</w:t>
      </w:r>
      <w:r>
        <w:t xml:space="preserve">, </w:t>
      </w:r>
      <w:r w:rsidRPr="002A2236">
        <w:t>China Telecom, Nokia, Vodafone</w:t>
      </w:r>
      <w:bookmarkEnd w:id="15"/>
    </w:p>
    <w:p w14:paraId="6DE9F0A8" w14:textId="5DBBD257" w:rsidR="005F3025" w:rsidRDefault="0095410E" w:rsidP="00311702">
      <w:pPr>
        <w:pStyle w:val="Reference"/>
      </w:pPr>
      <w:bookmarkStart w:id="18" w:name="_Ref15890048"/>
      <w:r w:rsidRPr="0095410E">
        <w:t>R2-1908978</w:t>
      </w:r>
      <w:r w:rsidR="001A2C8F">
        <w:t xml:space="preserve">, </w:t>
      </w:r>
      <w:r w:rsidR="0064230B">
        <w:t>“</w:t>
      </w:r>
      <w:r w:rsidR="001A2C8F" w:rsidRPr="001A2C8F">
        <w:t xml:space="preserve">Overview of </w:t>
      </w:r>
      <w:r w:rsidR="00600574">
        <w:t>P</w:t>
      </w:r>
      <w:r w:rsidR="006B3E49">
        <w:t>ublic network integrated NPN</w:t>
      </w:r>
      <w:r w:rsidR="001A2C8F" w:rsidRPr="001A2C8F">
        <w:t xml:space="preserve"> (</w:t>
      </w:r>
      <w:r w:rsidR="001A2C8F">
        <w:t>PNI-</w:t>
      </w:r>
      <w:r w:rsidR="001A2C8F" w:rsidRPr="001A2C8F">
        <w:t>NPN)</w:t>
      </w:r>
      <w:bookmarkEnd w:id="18"/>
      <w:r w:rsidR="0064230B">
        <w:t>”, Ericsson</w:t>
      </w:r>
    </w:p>
    <w:p w14:paraId="0CEBD994" w14:textId="6427C977" w:rsidR="0083060A" w:rsidRDefault="0083060A" w:rsidP="00311702">
      <w:pPr>
        <w:pStyle w:val="Reference"/>
      </w:pPr>
      <w:bookmarkStart w:id="19" w:name="_Ref15910484"/>
      <w:r w:rsidRPr="0083060A">
        <w:t xml:space="preserve">S2-1906814, "LS on RAN sharing and Emergency services with Non-Public Networks", from: SA2, to: RAN2, RAN3, </w:t>
      </w:r>
      <w:proofErr w:type="gramStart"/>
      <w:r w:rsidRPr="0083060A">
        <w:t>cc:RAN</w:t>
      </w:r>
      <w:proofErr w:type="gramEnd"/>
      <w:r w:rsidRPr="0083060A">
        <w:t>3</w:t>
      </w:r>
      <w:bookmarkEnd w:id="19"/>
    </w:p>
    <w:p w14:paraId="1C8237D2" w14:textId="58D790DE" w:rsidR="00CC7179" w:rsidRDefault="00BC05DE" w:rsidP="001E4257">
      <w:pPr>
        <w:pStyle w:val="Reference"/>
      </w:pPr>
      <w:bookmarkStart w:id="20" w:name="_Ref16665102"/>
      <w:bookmarkEnd w:id="16"/>
      <w:bookmarkEnd w:id="17"/>
      <w:r w:rsidRPr="00BC05DE">
        <w:t>R2-1908981</w:t>
      </w:r>
      <w:r w:rsidR="001E4257">
        <w:t xml:space="preserve">, </w:t>
      </w:r>
      <w:r w:rsidR="0064230B">
        <w:t>“</w:t>
      </w:r>
      <w:r w:rsidR="006E1229" w:rsidRPr="006E1229">
        <w:t>Discussion on the need for Human Readable Network Name (HRNN) in broadcast</w:t>
      </w:r>
      <w:r w:rsidR="0064230B">
        <w:t>”, Ericsson</w:t>
      </w:r>
      <w:bookmarkEnd w:id="20"/>
      <w:r w:rsidR="00CC7179">
        <w:br w:type="page"/>
      </w:r>
    </w:p>
    <w:p w14:paraId="1C235DBF" w14:textId="77777777" w:rsidR="00D42FF4" w:rsidRDefault="00D42FF4" w:rsidP="00CC7179">
      <w:pPr>
        <w:overflowPunct/>
        <w:autoSpaceDE/>
        <w:autoSpaceDN/>
        <w:adjustRightInd/>
        <w:spacing w:after="0"/>
        <w:textAlignment w:val="auto"/>
        <w:rPr>
          <w:rFonts w:ascii="Arial" w:hAnsi="Arial"/>
          <w:lang w:eastAsia="zh-CN"/>
        </w:rPr>
        <w:sectPr w:rsidR="00D42FF4" w:rsidSect="00C473A5">
          <w:footnotePr>
            <w:numRestart w:val="eachSect"/>
          </w:footnotePr>
          <w:pgSz w:w="11907" w:h="16840" w:code="9"/>
          <w:pgMar w:top="1134" w:right="1134" w:bottom="1418" w:left="1134" w:header="680" w:footer="567" w:gutter="0"/>
          <w:cols w:space="720"/>
          <w:docGrid w:linePitch="272"/>
        </w:sectPr>
      </w:pPr>
    </w:p>
    <w:p w14:paraId="474E8D21" w14:textId="0D828721" w:rsidR="006762B0" w:rsidRPr="00CE0424" w:rsidRDefault="006762B0" w:rsidP="006762B0">
      <w:pPr>
        <w:pStyle w:val="Heading1"/>
      </w:pPr>
      <w:r>
        <w:lastRenderedPageBreak/>
        <w:t>3</w:t>
      </w:r>
      <w:r>
        <w:tab/>
        <w:t>Annex</w:t>
      </w:r>
    </w:p>
    <w:p w14:paraId="431DA418" w14:textId="0D6FFA58" w:rsidR="006762B0" w:rsidRDefault="00F256BE" w:rsidP="006762B0">
      <w:pPr>
        <w:pStyle w:val="BodyText"/>
      </w:pPr>
      <w:r>
        <w:t>The text proposals below show two ways of providing the SNPNs in SIB1: either by extending the legacy network list or by introducing a</w:t>
      </w:r>
      <w:r w:rsidR="00E73021">
        <w:t>n</w:t>
      </w:r>
      <w:r>
        <w:t xml:space="preserve"> SNPN specific network list</w:t>
      </w:r>
      <w:r w:rsidR="00FD179C">
        <w:t>.</w:t>
      </w:r>
    </w:p>
    <w:p w14:paraId="58226D60" w14:textId="010B8F74" w:rsidR="007757C2" w:rsidRDefault="00880714" w:rsidP="006D6B49">
      <w:pPr>
        <w:pStyle w:val="Heading2"/>
      </w:pPr>
      <w:bookmarkStart w:id="21" w:name="_Toc500942635"/>
      <w:bookmarkStart w:id="22" w:name="_Toc509405757"/>
      <w:bookmarkStart w:id="23" w:name="_Hlk504049857"/>
      <w:bookmarkStart w:id="24" w:name="_Hlk504055217"/>
      <w:bookmarkStart w:id="25" w:name="_Toc524434363"/>
      <w:r>
        <w:t>3</w:t>
      </w:r>
      <w:r w:rsidRPr="00307163">
        <w:t>.</w:t>
      </w:r>
      <w:r>
        <w:t>1</w:t>
      </w:r>
      <w:r w:rsidRPr="00307163">
        <w:tab/>
      </w:r>
      <w:r w:rsidR="00FD179C">
        <w:t xml:space="preserve">Alt.1: </w:t>
      </w:r>
      <w:r>
        <w:t>Extending legacy network list in SIB1 with NID</w:t>
      </w:r>
    </w:p>
    <w:p w14:paraId="73FC196B" w14:textId="59F3CCC0" w:rsidR="007757C2" w:rsidRPr="007757C2" w:rsidRDefault="007757C2" w:rsidP="007757C2">
      <w:pPr>
        <w:pStyle w:val="BodyText"/>
      </w:pPr>
      <w:r>
        <w:t xml:space="preserve">In this example the </w:t>
      </w:r>
      <w:proofErr w:type="spellStart"/>
      <w:r w:rsidRPr="007757C2">
        <w:rPr>
          <w:i/>
        </w:rPr>
        <w:t>PLMNIdentityInfoList</w:t>
      </w:r>
      <w:proofErr w:type="spellEnd"/>
      <w:r>
        <w:t xml:space="preserve"> IE in the </w:t>
      </w:r>
      <w:proofErr w:type="spellStart"/>
      <w:r w:rsidRPr="007757C2">
        <w:rPr>
          <w:i/>
        </w:rPr>
        <w:t>CellAccessRelatedInfo</w:t>
      </w:r>
      <w:proofErr w:type="spellEnd"/>
      <w:r>
        <w:t xml:space="preserve"> IE in SIB1 </w:t>
      </w:r>
      <w:r w:rsidR="00635778">
        <w:t xml:space="preserve">is extended with a list of NIDs. </w:t>
      </w:r>
      <w:r w:rsidR="0037397C">
        <w:t>The i:th</w:t>
      </w:r>
      <w:r w:rsidR="00556111">
        <w:t xml:space="preserve"> </w:t>
      </w:r>
      <w:r w:rsidR="00B12AA9">
        <w:t>entry in the NID</w:t>
      </w:r>
      <w:r w:rsidR="00220968">
        <w:t xml:space="preserve"> list </w:t>
      </w:r>
      <w:r w:rsidR="0037397C">
        <w:t xml:space="preserve">is associated </w:t>
      </w:r>
      <w:r w:rsidR="009B3322">
        <w:t xml:space="preserve">with the </w:t>
      </w:r>
      <w:r w:rsidR="00250A36">
        <w:t>i:th entry in the PLMN ID list</w:t>
      </w:r>
      <w:r w:rsidR="003C30D9">
        <w:t xml:space="preserve">, and thus the NID list </w:t>
      </w:r>
      <w:r w:rsidR="00220968">
        <w:t xml:space="preserve">can have up to 12 entries. </w:t>
      </w:r>
      <w:r w:rsidR="00A908C0">
        <w:t xml:space="preserve">The NID list can contain fewer entries </w:t>
      </w:r>
      <w:r w:rsidR="00751F26">
        <w:t>than the PLMN ID list, and in that case the remaining PLMN IDs are public PLMNs.</w:t>
      </w:r>
    </w:p>
    <w:p w14:paraId="350D1ADE" w14:textId="216D3BE9" w:rsidR="00880714" w:rsidRPr="0031514F" w:rsidRDefault="002320CA" w:rsidP="0031514F">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2700C1A8" w14:textId="77777777" w:rsidR="00963B23" w:rsidRPr="00A047D1" w:rsidRDefault="00963B23" w:rsidP="00963B23">
      <w:pPr>
        <w:pStyle w:val="Heading4"/>
        <w:rPr>
          <w:i/>
          <w:noProof/>
        </w:rPr>
      </w:pPr>
      <w:bookmarkStart w:id="26" w:name="_Toc12718203"/>
      <w:r w:rsidRPr="00A047D1">
        <w:t>–</w:t>
      </w:r>
      <w:r w:rsidRPr="00A047D1">
        <w:tab/>
      </w:r>
      <w:r w:rsidRPr="00A047D1">
        <w:rPr>
          <w:i/>
          <w:noProof/>
        </w:rPr>
        <w:t>SIB1</w:t>
      </w:r>
      <w:bookmarkEnd w:id="26"/>
    </w:p>
    <w:p w14:paraId="631211D0" w14:textId="77777777" w:rsidR="00963B23" w:rsidRPr="00A047D1" w:rsidRDefault="00963B23" w:rsidP="00963B23">
      <w:r w:rsidRPr="00A047D1">
        <w:rPr>
          <w:i/>
        </w:rPr>
        <w:t>SIB1</w:t>
      </w:r>
      <w:r w:rsidRPr="00A047D1">
        <w:t xml:space="preserve"> contains information relevant when evaluating if a UE is allowed to access a cell and defines the scheduling of other system information.</w:t>
      </w:r>
      <w:r w:rsidRPr="00A047D1">
        <w:rPr>
          <w:i/>
        </w:rPr>
        <w:t xml:space="preserve"> </w:t>
      </w:r>
      <w:r w:rsidRPr="00A047D1">
        <w:t>It also contains radio resource configuration information that is common for all UEs and barring information applied to the unified access control.</w:t>
      </w:r>
    </w:p>
    <w:p w14:paraId="474232DA" w14:textId="77777777" w:rsidR="00963B23" w:rsidRPr="00A047D1" w:rsidRDefault="00963B23" w:rsidP="00963B23">
      <w:pPr>
        <w:pStyle w:val="B1"/>
      </w:pPr>
      <w:r w:rsidRPr="00A047D1">
        <w:t>Signalling radio bearer: N/A</w:t>
      </w:r>
    </w:p>
    <w:p w14:paraId="51A5AA50" w14:textId="77777777" w:rsidR="00963B23" w:rsidRPr="00A047D1" w:rsidRDefault="00963B23" w:rsidP="00963B23">
      <w:pPr>
        <w:pStyle w:val="B1"/>
      </w:pPr>
      <w:r w:rsidRPr="00A047D1">
        <w:t>RLC-SAP: TM</w:t>
      </w:r>
    </w:p>
    <w:p w14:paraId="5B83A616" w14:textId="77777777" w:rsidR="00963B23" w:rsidRPr="00A047D1" w:rsidRDefault="00963B23" w:rsidP="00963B23">
      <w:pPr>
        <w:pStyle w:val="B1"/>
      </w:pPr>
      <w:r w:rsidRPr="00A047D1">
        <w:t>Logical channels: BCCH</w:t>
      </w:r>
    </w:p>
    <w:p w14:paraId="648790D4" w14:textId="77777777" w:rsidR="00963B23" w:rsidRPr="00A047D1" w:rsidRDefault="00963B23" w:rsidP="00963B23">
      <w:pPr>
        <w:pStyle w:val="B1"/>
      </w:pPr>
      <w:r w:rsidRPr="00A047D1">
        <w:t>Direction: Network to UE</w:t>
      </w:r>
    </w:p>
    <w:p w14:paraId="3FCBF201" w14:textId="77777777" w:rsidR="00963B23" w:rsidRPr="00A047D1" w:rsidRDefault="00963B23" w:rsidP="00963B23">
      <w:pPr>
        <w:pStyle w:val="TH"/>
        <w:rPr>
          <w:bCs/>
          <w:i/>
          <w:iCs/>
          <w:lang w:val="en-GB"/>
        </w:rPr>
      </w:pPr>
      <w:r w:rsidRPr="00A047D1">
        <w:rPr>
          <w:bCs/>
          <w:i/>
          <w:iCs/>
          <w:lang w:val="en-GB"/>
        </w:rPr>
        <w:t xml:space="preserve">SIB1 </w:t>
      </w:r>
      <w:r w:rsidRPr="00A047D1">
        <w:rPr>
          <w:bCs/>
          <w:iCs/>
          <w:lang w:val="en-GB"/>
        </w:rPr>
        <w:t>message</w:t>
      </w:r>
    </w:p>
    <w:p w14:paraId="0E0FD3CD" w14:textId="77777777" w:rsidR="00963B23" w:rsidRPr="00A047D1" w:rsidRDefault="00963B23" w:rsidP="00963B23">
      <w:pPr>
        <w:pStyle w:val="PL"/>
      </w:pPr>
      <w:r w:rsidRPr="00A047D1">
        <w:t>-- ASN1START</w:t>
      </w:r>
    </w:p>
    <w:p w14:paraId="103D253C" w14:textId="77777777" w:rsidR="00963B23" w:rsidRPr="00A047D1" w:rsidRDefault="00963B23" w:rsidP="00963B23">
      <w:pPr>
        <w:pStyle w:val="PL"/>
      </w:pPr>
      <w:r w:rsidRPr="00A047D1">
        <w:t>-- TAG-SIB1-START</w:t>
      </w:r>
    </w:p>
    <w:p w14:paraId="14CA2666" w14:textId="77777777" w:rsidR="00963B23" w:rsidRPr="00A047D1" w:rsidRDefault="00963B23" w:rsidP="00963B23">
      <w:pPr>
        <w:pStyle w:val="PL"/>
      </w:pPr>
    </w:p>
    <w:p w14:paraId="2A2FC1FE" w14:textId="77777777" w:rsidR="00963B23" w:rsidRPr="00A047D1" w:rsidRDefault="00963B23" w:rsidP="00963B23">
      <w:pPr>
        <w:pStyle w:val="PL"/>
      </w:pPr>
      <w:r w:rsidRPr="00A047D1">
        <w:t>SIB1 ::=        SEQUENCE {</w:t>
      </w:r>
    </w:p>
    <w:p w14:paraId="0531E3D3" w14:textId="77777777" w:rsidR="00963B23" w:rsidRPr="00A047D1" w:rsidRDefault="00963B23" w:rsidP="00963B23">
      <w:pPr>
        <w:pStyle w:val="PL"/>
      </w:pPr>
      <w:r w:rsidRPr="00A047D1">
        <w:t xml:space="preserve">    cellSelectionInfo                   SEQUENCE {</w:t>
      </w:r>
    </w:p>
    <w:p w14:paraId="65FDD21E" w14:textId="77777777" w:rsidR="00963B23" w:rsidRPr="00A047D1" w:rsidRDefault="00963B23" w:rsidP="00963B23">
      <w:pPr>
        <w:pStyle w:val="PL"/>
      </w:pPr>
      <w:r w:rsidRPr="00A047D1">
        <w:t xml:space="preserve">        q-RxLevMin                          Q-RxLevMin,</w:t>
      </w:r>
    </w:p>
    <w:p w14:paraId="5572B924" w14:textId="77777777" w:rsidR="00963B23" w:rsidRPr="00A047D1" w:rsidRDefault="00963B23" w:rsidP="00963B23">
      <w:pPr>
        <w:pStyle w:val="PL"/>
      </w:pPr>
      <w:r w:rsidRPr="00A047D1">
        <w:t xml:space="preserve">        q-RxLevMinOffset                    INTEGER (1..8)                                              OPTIONAL,   -- Need S</w:t>
      </w:r>
    </w:p>
    <w:p w14:paraId="2D3577AA" w14:textId="77777777" w:rsidR="00963B23" w:rsidRPr="00A047D1" w:rsidRDefault="00963B23" w:rsidP="00963B23">
      <w:pPr>
        <w:pStyle w:val="PL"/>
      </w:pPr>
      <w:r w:rsidRPr="00A047D1">
        <w:t xml:space="preserve">        q-RxLevMinSUL                       Q-RxLevMin                                                  OPTIONAL,   -- Need R</w:t>
      </w:r>
    </w:p>
    <w:p w14:paraId="773C8993" w14:textId="77777777" w:rsidR="00963B23" w:rsidRPr="00A047D1" w:rsidRDefault="00963B23" w:rsidP="00963B23">
      <w:pPr>
        <w:pStyle w:val="PL"/>
      </w:pPr>
      <w:r w:rsidRPr="00A047D1">
        <w:t xml:space="preserve">        q-QualMin                           Q-QualMin                                                   OPTIONAL,   -- Need S</w:t>
      </w:r>
    </w:p>
    <w:p w14:paraId="6876BDEB" w14:textId="77777777" w:rsidR="00963B23" w:rsidRPr="00A047D1" w:rsidRDefault="00963B23" w:rsidP="00963B23">
      <w:pPr>
        <w:pStyle w:val="PL"/>
      </w:pPr>
      <w:r w:rsidRPr="00A047D1">
        <w:t xml:space="preserve">        q-QualMinOffset                     INTEGER (1..8)                                              OPTIONAL    -- Need S</w:t>
      </w:r>
    </w:p>
    <w:p w14:paraId="2E60C168" w14:textId="77777777" w:rsidR="00963B23" w:rsidRPr="00A047D1" w:rsidRDefault="00963B23" w:rsidP="00963B23">
      <w:pPr>
        <w:pStyle w:val="PL"/>
      </w:pPr>
      <w:r w:rsidRPr="00A047D1">
        <w:t xml:space="preserve">    }                                                                                                   OPTIONAL,   -- Cond Standalone</w:t>
      </w:r>
    </w:p>
    <w:p w14:paraId="50E86EDF" w14:textId="77777777" w:rsidR="00963B23" w:rsidRPr="00A047D1" w:rsidRDefault="00963B23" w:rsidP="00963B23">
      <w:pPr>
        <w:pStyle w:val="PL"/>
      </w:pPr>
      <w:r w:rsidRPr="00A047D1">
        <w:t xml:space="preserve">    </w:t>
      </w:r>
      <w:r w:rsidRPr="00963B23">
        <w:rPr>
          <w:highlight w:val="yellow"/>
        </w:rPr>
        <w:t>cellAccessRelatedInfo               CellAccessRelatedInfo</w:t>
      </w:r>
      <w:r w:rsidRPr="00A047D1">
        <w:t>,</w:t>
      </w:r>
    </w:p>
    <w:p w14:paraId="7FF254C6" w14:textId="77777777" w:rsidR="00963B23" w:rsidRPr="00A047D1" w:rsidRDefault="00963B23" w:rsidP="00963B23">
      <w:pPr>
        <w:pStyle w:val="PL"/>
      </w:pPr>
      <w:r w:rsidRPr="00A047D1">
        <w:t xml:space="preserve">    connEstFailureControl               ConnEstFailureControl                                           OPTIONAL,   -- Need R</w:t>
      </w:r>
    </w:p>
    <w:p w14:paraId="0EAB2220" w14:textId="77777777" w:rsidR="00963B23" w:rsidRPr="00A047D1" w:rsidRDefault="00963B23" w:rsidP="00963B23">
      <w:pPr>
        <w:pStyle w:val="PL"/>
      </w:pPr>
      <w:r w:rsidRPr="00A047D1">
        <w:t xml:space="preserve">    si-SchedulingInfo                   SI-SchedulingInfo                                               OPTIONAL,   -- Need R</w:t>
      </w:r>
    </w:p>
    <w:p w14:paraId="5648D235" w14:textId="77777777" w:rsidR="00963B23" w:rsidRPr="00A047D1" w:rsidRDefault="00963B23" w:rsidP="00963B23">
      <w:pPr>
        <w:pStyle w:val="PL"/>
      </w:pPr>
      <w:r w:rsidRPr="00A047D1">
        <w:t xml:space="preserve">    servingCellConfigCommon             ServingCellConfigCommonSIB                                      OPTIONAL,   -- Need R</w:t>
      </w:r>
    </w:p>
    <w:p w14:paraId="42B51804" w14:textId="77777777" w:rsidR="00963B23" w:rsidRPr="00A047D1" w:rsidRDefault="00963B23" w:rsidP="00963B23">
      <w:pPr>
        <w:pStyle w:val="PL"/>
      </w:pPr>
      <w:r w:rsidRPr="00A047D1">
        <w:t xml:space="preserve">    ims-EmergencySupport                ENUMERATED {true}                                               OPTIONAL,   -- Need R</w:t>
      </w:r>
    </w:p>
    <w:p w14:paraId="38672659" w14:textId="77777777" w:rsidR="00963B23" w:rsidRPr="00A047D1" w:rsidRDefault="00963B23" w:rsidP="00963B23">
      <w:pPr>
        <w:pStyle w:val="PL"/>
      </w:pPr>
      <w:r w:rsidRPr="00A047D1">
        <w:lastRenderedPageBreak/>
        <w:t xml:space="preserve">    eCallOverIMS-Support                ENUMERATED {true}                                               OPTIONAL,   -- Cond Absent</w:t>
      </w:r>
    </w:p>
    <w:p w14:paraId="6836F674" w14:textId="77777777" w:rsidR="00963B23" w:rsidRPr="00A047D1" w:rsidRDefault="00963B23" w:rsidP="00963B23">
      <w:pPr>
        <w:pStyle w:val="PL"/>
      </w:pPr>
      <w:r w:rsidRPr="00A047D1">
        <w:t xml:space="preserve">    ue-TimersAndConstants               UE-TimersAndConstants                                           OPTIONAL,   -- Need R</w:t>
      </w:r>
    </w:p>
    <w:p w14:paraId="1F999CFB" w14:textId="77777777" w:rsidR="00963B23" w:rsidRPr="00A047D1" w:rsidRDefault="00963B23" w:rsidP="00963B23">
      <w:pPr>
        <w:pStyle w:val="PL"/>
      </w:pPr>
    </w:p>
    <w:p w14:paraId="6327FEAE" w14:textId="77777777" w:rsidR="00963B23" w:rsidRPr="00A047D1" w:rsidRDefault="00963B23" w:rsidP="00963B23">
      <w:pPr>
        <w:pStyle w:val="PL"/>
      </w:pPr>
      <w:r w:rsidRPr="00A047D1">
        <w:t xml:space="preserve">    uac-BarringInfo                     SEQUENCE {</w:t>
      </w:r>
    </w:p>
    <w:p w14:paraId="10624D94" w14:textId="77777777" w:rsidR="00963B23" w:rsidRPr="00A047D1" w:rsidRDefault="00963B23" w:rsidP="00963B23">
      <w:pPr>
        <w:pStyle w:val="PL"/>
      </w:pPr>
      <w:r w:rsidRPr="00A047D1">
        <w:t xml:space="preserve">        uac-BarringForCommon                UAC-BarringPerCatList                                       OPTIONAL,   -- Need S</w:t>
      </w:r>
    </w:p>
    <w:p w14:paraId="2646DD9D" w14:textId="77777777" w:rsidR="00963B23" w:rsidRPr="00A047D1" w:rsidRDefault="00963B23" w:rsidP="00963B23">
      <w:pPr>
        <w:pStyle w:val="PL"/>
      </w:pPr>
      <w:r w:rsidRPr="00A047D1">
        <w:t xml:space="preserve">        uac-BarringPerPLMN-List             UAC-BarringPerPLMN-List                                     OPTIONAL,   -- Need S</w:t>
      </w:r>
    </w:p>
    <w:p w14:paraId="07B0A861" w14:textId="77777777" w:rsidR="00963B23" w:rsidRPr="00A047D1" w:rsidRDefault="00963B23" w:rsidP="00963B23">
      <w:pPr>
        <w:pStyle w:val="PL"/>
      </w:pPr>
      <w:r w:rsidRPr="00A047D1">
        <w:t xml:space="preserve">        uac-BarringInfoSetList              UAC-BarringInfoSetList,</w:t>
      </w:r>
    </w:p>
    <w:p w14:paraId="1F384AA3" w14:textId="77777777" w:rsidR="00963B23" w:rsidRPr="00A047D1" w:rsidRDefault="00963B23" w:rsidP="00963B23">
      <w:pPr>
        <w:pStyle w:val="PL"/>
      </w:pPr>
      <w:r w:rsidRPr="00A047D1">
        <w:t xml:space="preserve">        uac-AccessCategory1-SelectionAssistanceInfo CHOICE {</w:t>
      </w:r>
    </w:p>
    <w:p w14:paraId="4D9407EF" w14:textId="77777777" w:rsidR="00963B23" w:rsidRPr="00A047D1" w:rsidRDefault="00963B23" w:rsidP="00963B23">
      <w:pPr>
        <w:pStyle w:val="PL"/>
      </w:pPr>
      <w:r w:rsidRPr="00A047D1">
        <w:t xml:space="preserve">            plmnCommon                           UAC-AccessCategory1-SelectionAssistanceInfo,</w:t>
      </w:r>
    </w:p>
    <w:p w14:paraId="430148EC" w14:textId="77777777" w:rsidR="00963B23" w:rsidRPr="00A047D1" w:rsidRDefault="00963B23" w:rsidP="00963B23">
      <w:pPr>
        <w:pStyle w:val="PL"/>
      </w:pPr>
      <w:r w:rsidRPr="00A047D1">
        <w:t xml:space="preserve">            individualPLMNList                   SEQUENCE (SIZE (2..maxPLMN)) OF UAC-AccessCategory1-SelectionAssistanceInfo</w:t>
      </w:r>
    </w:p>
    <w:p w14:paraId="23574B32" w14:textId="77777777" w:rsidR="00963B23" w:rsidRPr="00A047D1" w:rsidRDefault="00963B23" w:rsidP="00963B23">
      <w:pPr>
        <w:pStyle w:val="PL"/>
      </w:pPr>
      <w:r w:rsidRPr="00A047D1">
        <w:t xml:space="preserve">        }                                                                                               OPTIONAL    -- Need S</w:t>
      </w:r>
    </w:p>
    <w:p w14:paraId="66EC7F40" w14:textId="77777777" w:rsidR="00963B23" w:rsidRPr="00A047D1" w:rsidRDefault="00963B23" w:rsidP="00963B23">
      <w:pPr>
        <w:pStyle w:val="PL"/>
      </w:pPr>
      <w:r w:rsidRPr="00A047D1">
        <w:t xml:space="preserve">    }                                                                                                   OPTIONAL,   -- Need R</w:t>
      </w:r>
    </w:p>
    <w:p w14:paraId="19DA9C09" w14:textId="77777777" w:rsidR="00963B23" w:rsidRPr="00A047D1" w:rsidRDefault="00963B23" w:rsidP="00963B23">
      <w:pPr>
        <w:pStyle w:val="PL"/>
      </w:pPr>
    </w:p>
    <w:p w14:paraId="72A0BA51" w14:textId="77777777" w:rsidR="00963B23" w:rsidRPr="00A047D1" w:rsidRDefault="00963B23" w:rsidP="00963B23">
      <w:pPr>
        <w:pStyle w:val="PL"/>
      </w:pPr>
      <w:r w:rsidRPr="00A047D1">
        <w:t xml:space="preserve">    useFullResumeID                     ENUMERATED {true}                                               OPTIONAL,   -- Need N</w:t>
      </w:r>
    </w:p>
    <w:p w14:paraId="1B18A658" w14:textId="77777777" w:rsidR="00963B23" w:rsidRPr="00A047D1" w:rsidRDefault="00963B23" w:rsidP="00963B23">
      <w:pPr>
        <w:pStyle w:val="PL"/>
      </w:pPr>
    </w:p>
    <w:p w14:paraId="1BB24D9F" w14:textId="77777777" w:rsidR="00963B23" w:rsidRPr="00A047D1" w:rsidRDefault="00963B23" w:rsidP="00963B23">
      <w:pPr>
        <w:pStyle w:val="PL"/>
      </w:pPr>
      <w:r w:rsidRPr="00A047D1">
        <w:t xml:space="preserve">    lateNonCriticalExtension            OCTET STRING                                                    OPTIONAL,</w:t>
      </w:r>
    </w:p>
    <w:p w14:paraId="22588376" w14:textId="77777777" w:rsidR="00963B23" w:rsidRPr="00A047D1" w:rsidRDefault="00963B23" w:rsidP="00963B23">
      <w:pPr>
        <w:pStyle w:val="PL"/>
      </w:pPr>
      <w:r w:rsidRPr="00A047D1">
        <w:t xml:space="preserve">    nonCriticalExtension                SEQUENCE{}                                                      OPTIONAL</w:t>
      </w:r>
    </w:p>
    <w:p w14:paraId="38B81046" w14:textId="77777777" w:rsidR="00963B23" w:rsidRPr="00A047D1" w:rsidRDefault="00963B23" w:rsidP="00963B23">
      <w:pPr>
        <w:pStyle w:val="PL"/>
      </w:pPr>
      <w:r w:rsidRPr="00A047D1">
        <w:t>}</w:t>
      </w:r>
    </w:p>
    <w:p w14:paraId="08550F12" w14:textId="77777777" w:rsidR="00963B23" w:rsidRPr="00A047D1" w:rsidRDefault="00963B23" w:rsidP="00963B23">
      <w:pPr>
        <w:pStyle w:val="PL"/>
      </w:pPr>
    </w:p>
    <w:p w14:paraId="422FDD83" w14:textId="77777777" w:rsidR="00963B23" w:rsidRPr="00A047D1" w:rsidRDefault="00963B23" w:rsidP="00963B23">
      <w:pPr>
        <w:pStyle w:val="PL"/>
      </w:pPr>
      <w:r w:rsidRPr="00A047D1">
        <w:t>UAC-AccessCategory1-SelectionAssistanceInfo ::=    ENUMERATED {a, b, c}</w:t>
      </w:r>
    </w:p>
    <w:p w14:paraId="4151B85E" w14:textId="77777777" w:rsidR="00963B23" w:rsidRPr="00A047D1" w:rsidRDefault="00963B23" w:rsidP="00963B23">
      <w:pPr>
        <w:pStyle w:val="PL"/>
      </w:pPr>
    </w:p>
    <w:p w14:paraId="771AB674" w14:textId="77777777" w:rsidR="00963B23" w:rsidRPr="00A047D1" w:rsidRDefault="00963B23" w:rsidP="00963B23">
      <w:pPr>
        <w:pStyle w:val="PL"/>
      </w:pPr>
      <w:r w:rsidRPr="00A047D1">
        <w:t>-- TAG-SIB1-STOP</w:t>
      </w:r>
    </w:p>
    <w:p w14:paraId="56D664D8" w14:textId="77777777" w:rsidR="00963B23" w:rsidRPr="00A047D1" w:rsidRDefault="00963B23" w:rsidP="00963B23">
      <w:pPr>
        <w:pStyle w:val="PL"/>
      </w:pPr>
      <w:r w:rsidRPr="00A047D1">
        <w:t>-- ASN1STOP</w:t>
      </w:r>
    </w:p>
    <w:p w14:paraId="051A69BB" w14:textId="77777777" w:rsidR="00107834" w:rsidRDefault="00107834" w:rsidP="00D73BA6">
      <w:pPr>
        <w:pStyle w:val="Heading4"/>
        <w:rPr>
          <w:rFonts w:eastAsia="SimSun"/>
        </w:rPr>
      </w:pPr>
      <w:bookmarkStart w:id="27" w:name="_Toc12718238"/>
    </w:p>
    <w:p w14:paraId="36105415" w14:textId="236F6FA2" w:rsidR="00D73BA6" w:rsidRDefault="00D73BA6" w:rsidP="00D73BA6">
      <w:pPr>
        <w:pStyle w:val="Heading4"/>
        <w:rPr>
          <w:rFonts w:eastAsia="SimSun"/>
          <w:i/>
          <w:noProof/>
          <w:lang w:eastAsia="x-none"/>
        </w:rPr>
      </w:pPr>
      <w:r>
        <w:rPr>
          <w:rFonts w:eastAsia="SimSun"/>
        </w:rPr>
        <w:t>–</w:t>
      </w:r>
      <w:r>
        <w:rPr>
          <w:rFonts w:eastAsia="SimSun"/>
        </w:rPr>
        <w:tab/>
      </w:r>
      <w:r>
        <w:rPr>
          <w:rFonts w:eastAsia="SimSun"/>
          <w:i/>
          <w:noProof/>
        </w:rPr>
        <w:t>CellAccessRelatedInfo</w:t>
      </w:r>
      <w:bookmarkEnd w:id="27"/>
    </w:p>
    <w:p w14:paraId="2B767994" w14:textId="77777777" w:rsidR="00D73BA6" w:rsidRDefault="00D73BA6" w:rsidP="00D73BA6">
      <w:pPr>
        <w:rPr>
          <w:rFonts w:eastAsia="SimSun"/>
        </w:rPr>
      </w:pPr>
      <w:r>
        <w:t xml:space="preserve">The IE </w:t>
      </w:r>
      <w:r>
        <w:rPr>
          <w:i/>
          <w:noProof/>
        </w:rPr>
        <w:t xml:space="preserve">CellAccessRelatedInfo </w:t>
      </w:r>
      <w:r>
        <w:t>indicates cell access related information for this cell.</w:t>
      </w:r>
    </w:p>
    <w:p w14:paraId="7B22F555" w14:textId="77777777" w:rsidR="00D73BA6" w:rsidRDefault="00D73BA6" w:rsidP="00D73BA6">
      <w:pPr>
        <w:pStyle w:val="TH"/>
        <w:rPr>
          <w:lang w:val="en-GB"/>
        </w:rPr>
      </w:pPr>
      <w:r>
        <w:rPr>
          <w:i/>
          <w:noProof/>
          <w:lang w:val="en-GB"/>
        </w:rPr>
        <w:t>CellAccessRelatedInfo</w:t>
      </w:r>
      <w:r>
        <w:rPr>
          <w:lang w:val="en-GB"/>
        </w:rPr>
        <w:t xml:space="preserve"> information element</w:t>
      </w:r>
    </w:p>
    <w:p w14:paraId="072AC487" w14:textId="77777777" w:rsidR="00D73BA6" w:rsidRDefault="00D73BA6" w:rsidP="00D73BA6">
      <w:pPr>
        <w:pStyle w:val="PL"/>
      </w:pPr>
      <w:r>
        <w:t>-- ASN1START</w:t>
      </w:r>
    </w:p>
    <w:p w14:paraId="0EC23242" w14:textId="77777777" w:rsidR="00D73BA6" w:rsidRDefault="00D73BA6" w:rsidP="00D73BA6">
      <w:pPr>
        <w:pStyle w:val="PL"/>
      </w:pPr>
      <w:r>
        <w:t>-- TAG-CELLACCESSRELATEDINFO-START</w:t>
      </w:r>
    </w:p>
    <w:p w14:paraId="4B0EBED4" w14:textId="77777777" w:rsidR="00D73BA6" w:rsidRDefault="00D73BA6" w:rsidP="00D73BA6">
      <w:pPr>
        <w:pStyle w:val="PL"/>
      </w:pPr>
    </w:p>
    <w:p w14:paraId="0FBBB558" w14:textId="77777777" w:rsidR="00D73BA6" w:rsidRDefault="00D73BA6" w:rsidP="00D73BA6">
      <w:pPr>
        <w:pStyle w:val="PL"/>
      </w:pPr>
      <w:r>
        <w:t>CellAccessRelatedInfo   ::=         SEQUENCE {</w:t>
      </w:r>
    </w:p>
    <w:p w14:paraId="2F289AC8" w14:textId="77777777" w:rsidR="00D73BA6" w:rsidRDefault="00D73BA6" w:rsidP="00D73BA6">
      <w:pPr>
        <w:pStyle w:val="PL"/>
      </w:pPr>
      <w:r>
        <w:t xml:space="preserve">    </w:t>
      </w:r>
      <w:r w:rsidRPr="00107834">
        <w:rPr>
          <w:highlight w:val="yellow"/>
        </w:rPr>
        <w:t>plmn-IdentityList                   PLMN-IdentityInfoList,</w:t>
      </w:r>
    </w:p>
    <w:p w14:paraId="43C6ABC5" w14:textId="77777777" w:rsidR="00D73BA6" w:rsidRDefault="00D73BA6" w:rsidP="00D73BA6">
      <w:pPr>
        <w:pStyle w:val="PL"/>
      </w:pPr>
      <w:r>
        <w:t xml:space="preserve">    cellReservedForOtherUse             ENUMERATED {true}  OPTIONAL,            -- Need R</w:t>
      </w:r>
    </w:p>
    <w:p w14:paraId="37B8787D" w14:textId="77777777" w:rsidR="00D73BA6" w:rsidRDefault="00D73BA6" w:rsidP="00D73BA6">
      <w:pPr>
        <w:pStyle w:val="PL"/>
      </w:pPr>
      <w:r>
        <w:t xml:space="preserve">    ...</w:t>
      </w:r>
    </w:p>
    <w:p w14:paraId="3AF317AC" w14:textId="77777777" w:rsidR="00D73BA6" w:rsidRDefault="00D73BA6" w:rsidP="00D73BA6">
      <w:pPr>
        <w:pStyle w:val="PL"/>
      </w:pPr>
      <w:r>
        <w:t>}</w:t>
      </w:r>
    </w:p>
    <w:p w14:paraId="1ADFE72C" w14:textId="77777777" w:rsidR="00D73BA6" w:rsidRDefault="00D73BA6" w:rsidP="00D73BA6">
      <w:pPr>
        <w:pStyle w:val="PL"/>
      </w:pPr>
    </w:p>
    <w:p w14:paraId="1AB4339E" w14:textId="77777777" w:rsidR="00D73BA6" w:rsidRDefault="00D73BA6" w:rsidP="00D73BA6">
      <w:pPr>
        <w:pStyle w:val="PL"/>
      </w:pPr>
      <w:r>
        <w:t>-- TAG-CELLACCESSRELATEDINFO-STOP</w:t>
      </w:r>
    </w:p>
    <w:p w14:paraId="0E2CE375" w14:textId="77777777" w:rsidR="00D73BA6" w:rsidRDefault="00D73BA6" w:rsidP="00D73BA6">
      <w:pPr>
        <w:pStyle w:val="PL"/>
      </w:pPr>
      <w:r>
        <w:t>-- ASN1STOP</w:t>
      </w:r>
    </w:p>
    <w:p w14:paraId="2B69EDCE" w14:textId="77777777" w:rsidR="00963B23" w:rsidRDefault="00963B23" w:rsidP="00880714"/>
    <w:p w14:paraId="474C9AC1" w14:textId="77777777" w:rsidR="005D4284" w:rsidRDefault="005D4284" w:rsidP="005D4284">
      <w:pPr>
        <w:pStyle w:val="Heading4"/>
        <w:rPr>
          <w:rFonts w:eastAsia="SimSun"/>
          <w:lang w:eastAsia="x-none"/>
        </w:rPr>
      </w:pPr>
      <w:bookmarkStart w:id="28" w:name="_Toc12718336"/>
      <w:r>
        <w:rPr>
          <w:rFonts w:eastAsia="SimSun"/>
        </w:rPr>
        <w:t>–</w:t>
      </w:r>
      <w:r>
        <w:rPr>
          <w:rFonts w:eastAsia="SimSun"/>
        </w:rPr>
        <w:tab/>
      </w:r>
      <w:r>
        <w:rPr>
          <w:rFonts w:eastAsia="SimSun"/>
          <w:i/>
          <w:noProof/>
        </w:rPr>
        <w:t>PLMN-IdentityInfoList</w:t>
      </w:r>
      <w:bookmarkEnd w:id="28"/>
    </w:p>
    <w:p w14:paraId="60D9AD3C" w14:textId="77777777" w:rsidR="005D4284" w:rsidRDefault="005D4284" w:rsidP="005D4284">
      <w:pPr>
        <w:rPr>
          <w:rFonts w:eastAsia="SimSun"/>
        </w:rPr>
      </w:pPr>
      <w:r>
        <w:t xml:space="preserve">The IE </w:t>
      </w:r>
      <w:r>
        <w:rPr>
          <w:i/>
        </w:rPr>
        <w:t>PLMN-</w:t>
      </w:r>
      <w:proofErr w:type="spellStart"/>
      <w:r>
        <w:rPr>
          <w:i/>
        </w:rPr>
        <w:t>IdentityInfoList</w:t>
      </w:r>
      <w:proofErr w:type="spellEnd"/>
      <w:r>
        <w:rPr>
          <w:i/>
        </w:rPr>
        <w:t xml:space="preserve"> </w:t>
      </w:r>
      <w:r>
        <w:t>includes a list of PLMN identity information.</w:t>
      </w:r>
    </w:p>
    <w:p w14:paraId="19D7CFCF" w14:textId="77777777" w:rsidR="005D4284" w:rsidRDefault="005D4284" w:rsidP="005D4284">
      <w:pPr>
        <w:pStyle w:val="TH"/>
        <w:rPr>
          <w:lang w:val="en-GB"/>
        </w:rPr>
      </w:pPr>
      <w:r>
        <w:rPr>
          <w:bCs/>
          <w:i/>
          <w:iCs/>
          <w:lang w:val="en-GB"/>
        </w:rPr>
        <w:lastRenderedPageBreak/>
        <w:t>PLMN-</w:t>
      </w:r>
      <w:proofErr w:type="spellStart"/>
      <w:r>
        <w:rPr>
          <w:bCs/>
          <w:i/>
          <w:iCs/>
          <w:lang w:val="en-GB"/>
        </w:rPr>
        <w:t>IdentityInfoList</w:t>
      </w:r>
      <w:proofErr w:type="spellEnd"/>
      <w:r>
        <w:rPr>
          <w:lang w:val="en-GB"/>
        </w:rPr>
        <w:t xml:space="preserve"> information element</w:t>
      </w:r>
    </w:p>
    <w:p w14:paraId="074BF917" w14:textId="77777777" w:rsidR="005D4284" w:rsidRDefault="005D4284" w:rsidP="005D4284">
      <w:pPr>
        <w:pStyle w:val="PL"/>
      </w:pPr>
      <w:r>
        <w:t>-- ASN1START</w:t>
      </w:r>
    </w:p>
    <w:p w14:paraId="089FA660" w14:textId="77777777" w:rsidR="005D4284" w:rsidRDefault="005D4284" w:rsidP="005D4284">
      <w:pPr>
        <w:pStyle w:val="PL"/>
      </w:pPr>
      <w:r>
        <w:t>-- TAG-PLMN-IDENTITYINFOLIST-START</w:t>
      </w:r>
    </w:p>
    <w:p w14:paraId="6FBE5B22" w14:textId="77777777" w:rsidR="005D4284" w:rsidRDefault="005D4284" w:rsidP="005D4284">
      <w:pPr>
        <w:pStyle w:val="PL"/>
      </w:pPr>
    </w:p>
    <w:p w14:paraId="74BB1245" w14:textId="77777777" w:rsidR="005D4284" w:rsidRDefault="005D4284" w:rsidP="005D4284">
      <w:pPr>
        <w:pStyle w:val="PL"/>
      </w:pPr>
      <w:r>
        <w:t>PLMN-IdentityInfoList ::=               SEQUENCE (SIZE (1..maxPLMN)) OF PLMN-IdentityInfo</w:t>
      </w:r>
    </w:p>
    <w:p w14:paraId="47B8E910" w14:textId="77777777" w:rsidR="005D4284" w:rsidRDefault="005D4284" w:rsidP="005D4284">
      <w:pPr>
        <w:pStyle w:val="PL"/>
      </w:pPr>
    </w:p>
    <w:p w14:paraId="1BD1D85E" w14:textId="77777777" w:rsidR="005D4284" w:rsidRDefault="005D4284" w:rsidP="005D4284">
      <w:pPr>
        <w:pStyle w:val="PL"/>
      </w:pPr>
      <w:r>
        <w:t>PLMN-IdentityInfo ::=                   SEQUENCE {</w:t>
      </w:r>
    </w:p>
    <w:p w14:paraId="5C66418C" w14:textId="77777777" w:rsidR="005D4284" w:rsidRDefault="005D4284" w:rsidP="005D4284">
      <w:pPr>
        <w:pStyle w:val="PL"/>
      </w:pPr>
      <w:r>
        <w:t xml:space="preserve">    plmn-IdentityList                       SEQUENCE (SIZE (1..maxPLMN)) OF PLMN-Identity,</w:t>
      </w:r>
    </w:p>
    <w:p w14:paraId="59ED88ED" w14:textId="77777777" w:rsidR="005D4284" w:rsidRDefault="005D4284" w:rsidP="005D4284">
      <w:pPr>
        <w:pStyle w:val="PL"/>
      </w:pPr>
      <w:r>
        <w:t xml:space="preserve">    trackingAreaCode                        TrackingAreaCode                                            OPTIONAL,       -- Need R</w:t>
      </w:r>
    </w:p>
    <w:p w14:paraId="08AAC99D" w14:textId="77777777" w:rsidR="005D4284" w:rsidRDefault="005D4284" w:rsidP="005D4284">
      <w:pPr>
        <w:pStyle w:val="PL"/>
      </w:pPr>
      <w:r>
        <w:t xml:space="preserve">    ranac                                   RAN-AreaCode                                                OPTIONAL,       -- Need R</w:t>
      </w:r>
    </w:p>
    <w:p w14:paraId="1B053386" w14:textId="77777777" w:rsidR="005D4284" w:rsidRDefault="005D4284" w:rsidP="005D4284">
      <w:pPr>
        <w:pStyle w:val="PL"/>
      </w:pPr>
      <w:r>
        <w:t xml:space="preserve">    cellIdentity                            CellIdentity,</w:t>
      </w:r>
    </w:p>
    <w:p w14:paraId="4B092FD1" w14:textId="2E4A6812" w:rsidR="005D4284" w:rsidRDefault="005D4284" w:rsidP="005D4284">
      <w:pPr>
        <w:pStyle w:val="PL"/>
      </w:pPr>
      <w:r>
        <w:t xml:space="preserve">    cellReservedForOperatorUse              ENUMERATED {reserved, notReserved},</w:t>
      </w:r>
    </w:p>
    <w:p w14:paraId="7291F338" w14:textId="4D20C33C" w:rsidR="005D4284" w:rsidRDefault="005D4284" w:rsidP="005D4284">
      <w:pPr>
        <w:pStyle w:val="PL"/>
      </w:pPr>
      <w:r>
        <w:t xml:space="preserve">    ...</w:t>
      </w:r>
      <w:r w:rsidR="009A5365">
        <w:t>,</w:t>
      </w:r>
    </w:p>
    <w:p w14:paraId="3DE8BF16" w14:textId="535FBDA2" w:rsidR="009A5365" w:rsidRPr="00FD7922" w:rsidRDefault="009A5365" w:rsidP="009A5365">
      <w:pPr>
        <w:pStyle w:val="PL"/>
        <w:tabs>
          <w:tab w:val="clear" w:pos="4608"/>
        </w:tabs>
        <w:rPr>
          <w:color w:val="FF0000"/>
          <w:lang w:eastAsia="ja-JP"/>
        </w:rPr>
      </w:pPr>
      <w:r w:rsidRPr="00FD7922">
        <w:rPr>
          <w:color w:val="FF0000"/>
        </w:rPr>
        <w:tab/>
        <w:t>[[</w:t>
      </w:r>
      <w:r w:rsidRPr="00FD7922">
        <w:rPr>
          <w:color w:val="FF0000"/>
        </w:rPr>
        <w:tab/>
      </w:r>
      <w:r w:rsidR="00F608D5" w:rsidRPr="00FD7922">
        <w:rPr>
          <w:color w:val="FF0000"/>
        </w:rPr>
        <w:t>nidList</w:t>
      </w:r>
      <w:r w:rsidRPr="00FD7922">
        <w:rPr>
          <w:color w:val="FF0000"/>
        </w:rPr>
        <w:t>-r1</w:t>
      </w:r>
      <w:r w:rsidR="000A0BCA" w:rsidRPr="00FD7922">
        <w:rPr>
          <w:color w:val="FF0000"/>
        </w:rPr>
        <w:t>6</w:t>
      </w:r>
      <w:r w:rsidR="000A0BCA" w:rsidRPr="00FD7922">
        <w:rPr>
          <w:color w:val="FF0000"/>
        </w:rPr>
        <w:tab/>
      </w:r>
      <w:r w:rsidR="000A0BCA" w:rsidRPr="00FD7922">
        <w:rPr>
          <w:color w:val="FF0000"/>
        </w:rPr>
        <w:tab/>
      </w:r>
      <w:r w:rsidR="000A0BCA" w:rsidRPr="00FD7922">
        <w:rPr>
          <w:color w:val="FF0000"/>
        </w:rPr>
        <w:tab/>
      </w:r>
      <w:r w:rsidRPr="00FD7922">
        <w:rPr>
          <w:color w:val="FF0000"/>
        </w:rPr>
        <w:tab/>
      </w:r>
      <w:r w:rsidRPr="00FD7922">
        <w:rPr>
          <w:color w:val="FF0000"/>
        </w:rPr>
        <w:tab/>
      </w:r>
      <w:r w:rsidRPr="00FD7922">
        <w:rPr>
          <w:color w:val="FF0000"/>
        </w:rPr>
        <w:tab/>
      </w:r>
      <w:r w:rsidRPr="00FD7922">
        <w:rPr>
          <w:color w:val="FF0000"/>
        </w:rPr>
        <w:tab/>
      </w:r>
      <w:r w:rsidR="008E5394" w:rsidRPr="00FD7922">
        <w:rPr>
          <w:color w:val="FF0000"/>
        </w:rPr>
        <w:t>SEQUENCE (SIZE (1..maxPLMN)) OF NID</w:t>
      </w:r>
      <w:r w:rsidR="005F5755" w:rsidRPr="00FD7922">
        <w:rPr>
          <w:color w:val="FF0000"/>
        </w:rPr>
        <w:tab/>
      </w:r>
      <w:r w:rsidR="005F5755" w:rsidRPr="00FD7922">
        <w:rPr>
          <w:color w:val="FF0000"/>
        </w:rPr>
        <w:tab/>
      </w:r>
      <w:r w:rsidRPr="00FD7922">
        <w:rPr>
          <w:color w:val="FF0000"/>
        </w:rPr>
        <w:tab/>
      </w:r>
      <w:r w:rsidRPr="00FD7922">
        <w:rPr>
          <w:color w:val="FF0000"/>
        </w:rPr>
        <w:tab/>
      </w:r>
      <w:r w:rsidRPr="00FD7922">
        <w:rPr>
          <w:color w:val="FF0000"/>
        </w:rPr>
        <w:tab/>
      </w:r>
      <w:r w:rsidRPr="00FD7922">
        <w:rPr>
          <w:color w:val="FF0000"/>
        </w:rPr>
        <w:tab/>
      </w:r>
      <w:r w:rsidRPr="00FD7922">
        <w:rPr>
          <w:color w:val="FF0000"/>
        </w:rPr>
        <w:tab/>
        <w:t>OPTIONAL</w:t>
      </w:r>
    </w:p>
    <w:p w14:paraId="18E8D686" w14:textId="1D33B09A" w:rsidR="007B3806" w:rsidRPr="00FD7922" w:rsidRDefault="009A5365" w:rsidP="005D4284">
      <w:pPr>
        <w:pStyle w:val="PL"/>
        <w:rPr>
          <w:color w:val="FF0000"/>
        </w:rPr>
      </w:pPr>
      <w:r w:rsidRPr="00FD7922">
        <w:rPr>
          <w:color w:val="FF0000"/>
        </w:rPr>
        <w:tab/>
        <w:t>]]</w:t>
      </w:r>
      <w:r w:rsidR="001C50BA" w:rsidRPr="00FD7922">
        <w:rPr>
          <w:color w:val="FF0000"/>
        </w:rPr>
        <w:tab/>
      </w:r>
    </w:p>
    <w:p w14:paraId="642CB0B7" w14:textId="77777777" w:rsidR="005D4284" w:rsidRDefault="005D4284" w:rsidP="005D4284">
      <w:pPr>
        <w:pStyle w:val="PL"/>
      </w:pPr>
      <w:r>
        <w:t>}</w:t>
      </w:r>
    </w:p>
    <w:p w14:paraId="198EF96F" w14:textId="77777777" w:rsidR="003264FD" w:rsidRDefault="003264FD" w:rsidP="005D4284">
      <w:pPr>
        <w:pStyle w:val="PL"/>
      </w:pPr>
    </w:p>
    <w:p w14:paraId="06D7EB40" w14:textId="2468A90E" w:rsidR="003264FD" w:rsidRPr="00AB1A0A" w:rsidRDefault="003264FD" w:rsidP="003264FD">
      <w:pPr>
        <w:pStyle w:val="PL"/>
      </w:pPr>
      <w:r w:rsidRPr="007757C2">
        <w:rPr>
          <w:color w:val="FF0000"/>
        </w:rPr>
        <w:t xml:space="preserve">NID ::=                             </w:t>
      </w:r>
      <w:r w:rsidRPr="007757C2">
        <w:rPr>
          <w:color w:val="FF0000"/>
        </w:rPr>
        <w:tab/>
      </w:r>
      <w:r w:rsidRPr="00DA286F">
        <w:rPr>
          <w:color w:val="FF0000"/>
          <w:highlight w:val="yellow"/>
        </w:rPr>
        <w:t>TBD</w:t>
      </w:r>
    </w:p>
    <w:p w14:paraId="38288DE2" w14:textId="77777777" w:rsidR="003264FD" w:rsidRDefault="003264FD" w:rsidP="005D4284">
      <w:pPr>
        <w:pStyle w:val="PL"/>
      </w:pPr>
    </w:p>
    <w:p w14:paraId="2184429C" w14:textId="77777777" w:rsidR="005D4284" w:rsidRDefault="005D4284" w:rsidP="005D4284">
      <w:pPr>
        <w:pStyle w:val="PL"/>
      </w:pPr>
      <w:r>
        <w:t>-- TAG-PLMN-IDENTITYINFOLIST-STOP</w:t>
      </w:r>
    </w:p>
    <w:p w14:paraId="69FC2440" w14:textId="77777777" w:rsidR="005D4284" w:rsidRDefault="005D4284" w:rsidP="005D4284">
      <w:pPr>
        <w:pStyle w:val="PL"/>
        <w:rPr>
          <w:rFonts w:eastAsia="SimSun"/>
        </w:rPr>
      </w:pPr>
      <w:r>
        <w:t>-- ASN1STOP</w:t>
      </w:r>
    </w:p>
    <w:p w14:paraId="5A7D0C63" w14:textId="77777777" w:rsidR="00107834" w:rsidRDefault="00107834" w:rsidP="00880714"/>
    <w:p w14:paraId="1BE55394" w14:textId="77777777" w:rsidR="005D4284" w:rsidRDefault="005D4284" w:rsidP="00880714"/>
    <w:p w14:paraId="6C24C65B" w14:textId="02D2BA9D" w:rsidR="002320CA" w:rsidRPr="002320CA" w:rsidRDefault="002320CA" w:rsidP="002320C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0BD2E877" w14:textId="15757504" w:rsidR="00880714" w:rsidRDefault="00880714" w:rsidP="00FD179C">
      <w:pPr>
        <w:pStyle w:val="Heading2"/>
      </w:pPr>
      <w:r>
        <w:t>3</w:t>
      </w:r>
      <w:r w:rsidRPr="00307163">
        <w:t>.</w:t>
      </w:r>
      <w:r>
        <w:t>2</w:t>
      </w:r>
      <w:r w:rsidRPr="00307163">
        <w:tab/>
      </w:r>
      <w:r w:rsidR="00FD179C">
        <w:t xml:space="preserve">Alt.2: </w:t>
      </w:r>
      <w:r>
        <w:t>Adding new SNPN list in SIB1</w:t>
      </w:r>
    </w:p>
    <w:p w14:paraId="79911327" w14:textId="133AA228" w:rsidR="006D6B49" w:rsidRPr="006D6B49" w:rsidRDefault="006D6B49" w:rsidP="005603CF">
      <w:pPr>
        <w:pStyle w:val="BodyText"/>
      </w:pPr>
      <w:r>
        <w:t xml:space="preserve">In this example a </w:t>
      </w:r>
      <w:proofErr w:type="spellStart"/>
      <w:r w:rsidRPr="005603CF">
        <w:rPr>
          <w:i/>
        </w:rPr>
        <w:t>CellAccessRelatedInfo</w:t>
      </w:r>
      <w:proofErr w:type="spellEnd"/>
      <w:r w:rsidRPr="005603CF">
        <w:rPr>
          <w:i/>
        </w:rPr>
        <w:t>-SNPN</w:t>
      </w:r>
      <w:r>
        <w:t xml:space="preserve"> IE is added to SIB1 which in turn contains a </w:t>
      </w:r>
      <w:r w:rsidRPr="005603CF">
        <w:rPr>
          <w:i/>
        </w:rPr>
        <w:t>SNPN-</w:t>
      </w:r>
      <w:proofErr w:type="spellStart"/>
      <w:r w:rsidRPr="005603CF">
        <w:rPr>
          <w:i/>
        </w:rPr>
        <w:t>IdentityInfoList</w:t>
      </w:r>
      <w:proofErr w:type="spellEnd"/>
      <w:r>
        <w:t xml:space="preserve"> IE with a list of the SNPN </w:t>
      </w:r>
      <w:r w:rsidR="002614F8">
        <w:t>identifiers (i.e. PLMN ID + NID).</w:t>
      </w:r>
      <w:r w:rsidR="005603CF">
        <w:t xml:space="preserve"> </w:t>
      </w:r>
      <w:r w:rsidR="005822D0" w:rsidRPr="005822D0">
        <w:t xml:space="preserve">The </w:t>
      </w:r>
      <w:proofErr w:type="spellStart"/>
      <w:r w:rsidR="005822D0" w:rsidRPr="005822D0">
        <w:rPr>
          <w:i/>
        </w:rPr>
        <w:t>CellAccessRelatedInfo</w:t>
      </w:r>
      <w:proofErr w:type="spellEnd"/>
      <w:r w:rsidR="005822D0" w:rsidRPr="005822D0">
        <w:rPr>
          <w:i/>
        </w:rPr>
        <w:t>-SNPN</w:t>
      </w:r>
      <w:r w:rsidR="005822D0">
        <w:t xml:space="preserve"> </w:t>
      </w:r>
      <w:r w:rsidR="005822D0" w:rsidRPr="005822D0">
        <w:t xml:space="preserve">IE also contains a </w:t>
      </w:r>
      <w:proofErr w:type="spellStart"/>
      <w:r w:rsidR="005822D0" w:rsidRPr="005822D0">
        <w:rPr>
          <w:i/>
        </w:rPr>
        <w:t>cellReservedForOtherUse</w:t>
      </w:r>
      <w:proofErr w:type="spellEnd"/>
      <w:r w:rsidR="005822D0" w:rsidRPr="005822D0">
        <w:t xml:space="preserve"> indication which fills the same purpose as the legacy </w:t>
      </w:r>
      <w:proofErr w:type="spellStart"/>
      <w:r w:rsidR="005822D0" w:rsidRPr="005822D0">
        <w:rPr>
          <w:i/>
        </w:rPr>
        <w:t>cellReservedForOtherUse</w:t>
      </w:r>
      <w:proofErr w:type="spellEnd"/>
      <w:r w:rsidR="005822D0" w:rsidRPr="005822D0">
        <w:t xml:space="preserve"> </w:t>
      </w:r>
      <w:r w:rsidR="005822D0">
        <w:t xml:space="preserve">indication </w:t>
      </w:r>
      <w:r w:rsidR="005822D0" w:rsidRPr="005822D0">
        <w:t xml:space="preserve">but for the </w:t>
      </w:r>
      <w:r w:rsidR="00E61E89">
        <w:t>SNPN</w:t>
      </w:r>
      <w:r w:rsidR="005822D0" w:rsidRPr="005822D0">
        <w:t xml:space="preserve"> UEs.</w:t>
      </w:r>
      <w:r w:rsidR="00960280">
        <w:t xml:space="preserve"> </w:t>
      </w:r>
    </w:p>
    <w:p w14:paraId="632CF3C0" w14:textId="77777777" w:rsidR="006762B0" w:rsidRPr="00CE0F09" w:rsidRDefault="006762B0" w:rsidP="006762B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CHANGE</w:t>
      </w:r>
      <w:bookmarkEnd w:id="21"/>
      <w:bookmarkEnd w:id="22"/>
      <w:bookmarkEnd w:id="23"/>
      <w:bookmarkEnd w:id="24"/>
      <w:r>
        <w:rPr>
          <w:rFonts w:ascii="Times New Roman" w:hAnsi="Times New Roman" w:cs="Times New Roman"/>
          <w:lang w:val="en-US"/>
        </w:rPr>
        <w:t>S</w:t>
      </w:r>
    </w:p>
    <w:p w14:paraId="4E8FEE15" w14:textId="77777777" w:rsidR="006762B0" w:rsidRPr="008A1317" w:rsidRDefault="006762B0" w:rsidP="006762B0">
      <w:pPr>
        <w:keepNext/>
        <w:keepLines/>
        <w:spacing w:before="120"/>
        <w:ind w:left="1418" w:hanging="1418"/>
        <w:outlineLvl w:val="3"/>
        <w:rPr>
          <w:rFonts w:ascii="Arial" w:hAnsi="Arial"/>
          <w:i/>
          <w:noProof/>
          <w:sz w:val="24"/>
          <w:lang w:eastAsia="x-none"/>
        </w:rPr>
      </w:pPr>
      <w:bookmarkStart w:id="29" w:name="_Toc5285225"/>
      <w:bookmarkEnd w:id="25"/>
      <w:r w:rsidRPr="008A1317">
        <w:rPr>
          <w:rFonts w:ascii="Arial" w:hAnsi="Arial"/>
          <w:sz w:val="24"/>
          <w:lang w:eastAsia="x-none"/>
        </w:rPr>
        <w:t>–</w:t>
      </w:r>
      <w:r w:rsidRPr="008A1317">
        <w:rPr>
          <w:rFonts w:ascii="Arial" w:hAnsi="Arial"/>
          <w:sz w:val="24"/>
          <w:lang w:eastAsia="x-none"/>
        </w:rPr>
        <w:tab/>
      </w:r>
      <w:r w:rsidRPr="008A1317">
        <w:rPr>
          <w:rFonts w:ascii="Arial" w:hAnsi="Arial"/>
          <w:i/>
          <w:noProof/>
          <w:sz w:val="24"/>
          <w:lang w:eastAsia="x-none"/>
        </w:rPr>
        <w:t>SIB1</w:t>
      </w:r>
      <w:bookmarkEnd w:id="29"/>
    </w:p>
    <w:p w14:paraId="02AD7399" w14:textId="77777777" w:rsidR="006762B0" w:rsidRPr="008A1317" w:rsidRDefault="006762B0" w:rsidP="006762B0">
      <w:r w:rsidRPr="008A1317">
        <w:rPr>
          <w:i/>
        </w:rPr>
        <w:t>SIB1</w:t>
      </w:r>
      <w:r w:rsidRPr="008A1317">
        <w:t xml:space="preserve"> contains information relevant when evaluating if a UE is allowed to access a cell and defines the scheduling of other system information.</w:t>
      </w:r>
      <w:r w:rsidRPr="008A1317">
        <w:rPr>
          <w:i/>
        </w:rPr>
        <w:t xml:space="preserve"> </w:t>
      </w:r>
      <w:r w:rsidRPr="008A1317">
        <w:t>It also contains radio resource configuration information that is common for all UEs and barring information applied to the unified access control.</w:t>
      </w:r>
    </w:p>
    <w:p w14:paraId="5338717F" w14:textId="77777777" w:rsidR="006762B0" w:rsidRPr="008A1317" w:rsidRDefault="006762B0" w:rsidP="006762B0">
      <w:pPr>
        <w:ind w:left="568" w:hanging="284"/>
        <w:rPr>
          <w:lang w:eastAsia="x-none"/>
        </w:rPr>
      </w:pPr>
      <w:r w:rsidRPr="008A1317">
        <w:rPr>
          <w:lang w:eastAsia="x-none"/>
        </w:rPr>
        <w:t>Signalling radio bearer: N/A</w:t>
      </w:r>
    </w:p>
    <w:p w14:paraId="376708D4" w14:textId="77777777" w:rsidR="006762B0" w:rsidRPr="008A1317" w:rsidRDefault="006762B0" w:rsidP="006762B0">
      <w:pPr>
        <w:ind w:left="568" w:hanging="284"/>
        <w:rPr>
          <w:lang w:eastAsia="x-none"/>
        </w:rPr>
      </w:pPr>
      <w:r w:rsidRPr="008A1317">
        <w:rPr>
          <w:lang w:eastAsia="x-none"/>
        </w:rPr>
        <w:t>RLC-SAP: TM</w:t>
      </w:r>
    </w:p>
    <w:p w14:paraId="06CA88E2" w14:textId="77777777" w:rsidR="006762B0" w:rsidRPr="008A1317" w:rsidRDefault="006762B0" w:rsidP="006762B0">
      <w:pPr>
        <w:ind w:left="568" w:hanging="284"/>
        <w:rPr>
          <w:lang w:eastAsia="x-none"/>
        </w:rPr>
      </w:pPr>
      <w:r w:rsidRPr="008A1317">
        <w:rPr>
          <w:lang w:eastAsia="x-none"/>
        </w:rPr>
        <w:lastRenderedPageBreak/>
        <w:t>Logical channels: BCCH</w:t>
      </w:r>
    </w:p>
    <w:p w14:paraId="22F1EDBE" w14:textId="77777777" w:rsidR="006762B0" w:rsidRPr="008A1317" w:rsidRDefault="006762B0" w:rsidP="006762B0">
      <w:pPr>
        <w:ind w:left="568" w:hanging="284"/>
        <w:rPr>
          <w:lang w:eastAsia="x-none"/>
        </w:rPr>
      </w:pPr>
      <w:r w:rsidRPr="008A1317">
        <w:rPr>
          <w:lang w:eastAsia="x-none"/>
        </w:rPr>
        <w:t>Direction: Network to UE</w:t>
      </w:r>
    </w:p>
    <w:p w14:paraId="363A48DF" w14:textId="77777777" w:rsidR="006762B0" w:rsidRPr="008A1317" w:rsidRDefault="006762B0" w:rsidP="006762B0">
      <w:pPr>
        <w:pStyle w:val="TH"/>
        <w:rPr>
          <w:i/>
          <w:noProof/>
          <w:lang w:val="en-GB"/>
        </w:rPr>
      </w:pPr>
      <w:r w:rsidRPr="008A1317">
        <w:rPr>
          <w:i/>
          <w:noProof/>
          <w:lang w:val="en-GB"/>
        </w:rPr>
        <w:t>SIB1 message</w:t>
      </w:r>
    </w:p>
    <w:p w14:paraId="750A6B59"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color w:val="808080"/>
          <w:sz w:val="16"/>
          <w:lang w:eastAsia="en-GB"/>
        </w:rPr>
        <w:t>-- ASN1START</w:t>
      </w:r>
    </w:p>
    <w:p w14:paraId="2BC53B7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color w:val="808080"/>
          <w:sz w:val="16"/>
          <w:lang w:eastAsia="en-GB"/>
        </w:rPr>
        <w:t>-- TAG-SIB1-START</w:t>
      </w:r>
    </w:p>
    <w:p w14:paraId="4886B060"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29278B"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SIB1 ::=        </w:t>
      </w:r>
      <w:r w:rsidRPr="008A1317">
        <w:rPr>
          <w:rFonts w:ascii="Courier New" w:hAnsi="Courier New"/>
          <w:noProof/>
          <w:color w:val="993366"/>
          <w:sz w:val="16"/>
          <w:lang w:eastAsia="en-GB"/>
        </w:rPr>
        <w:t>SEQUENCE</w:t>
      </w:r>
      <w:r w:rsidRPr="008A1317">
        <w:rPr>
          <w:rFonts w:ascii="Courier New" w:hAnsi="Courier New"/>
          <w:noProof/>
          <w:sz w:val="16"/>
          <w:lang w:eastAsia="en-GB"/>
        </w:rPr>
        <w:t xml:space="preserve"> {</w:t>
      </w:r>
    </w:p>
    <w:p w14:paraId="2FDEE314"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cellSelectionInfo                   </w:t>
      </w:r>
      <w:r w:rsidRPr="008A1317">
        <w:rPr>
          <w:rFonts w:ascii="Courier New" w:hAnsi="Courier New"/>
          <w:noProof/>
          <w:color w:val="993366"/>
          <w:sz w:val="16"/>
          <w:lang w:eastAsia="en-GB"/>
        </w:rPr>
        <w:t>SEQUENCE</w:t>
      </w:r>
      <w:r w:rsidRPr="008A1317">
        <w:rPr>
          <w:rFonts w:ascii="Courier New" w:hAnsi="Courier New"/>
          <w:noProof/>
          <w:sz w:val="16"/>
          <w:lang w:eastAsia="en-GB"/>
        </w:rPr>
        <w:t xml:space="preserve"> {</w:t>
      </w:r>
    </w:p>
    <w:p w14:paraId="14BA392E"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q-RxLevMin                          Q-RxLevMin,</w:t>
      </w:r>
    </w:p>
    <w:p w14:paraId="4730550E"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q-RxLevMinOffset                    </w:t>
      </w:r>
      <w:r w:rsidRPr="008A1317">
        <w:rPr>
          <w:rFonts w:ascii="Courier New" w:hAnsi="Courier New"/>
          <w:noProof/>
          <w:color w:val="993366"/>
          <w:sz w:val="16"/>
          <w:lang w:eastAsia="en-GB"/>
        </w:rPr>
        <w:t>INTEGER</w:t>
      </w:r>
      <w:r w:rsidRPr="008A1317">
        <w:rPr>
          <w:rFonts w:ascii="Courier New" w:hAnsi="Courier New"/>
          <w:noProof/>
          <w:sz w:val="16"/>
          <w:lang w:eastAsia="en-GB"/>
        </w:rPr>
        <w:t xml:space="preserve"> (1..8)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243BCE88"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q-RxLevMinSUL                       Q-RxLevMin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256F061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q-QualMin                           Q-QualMin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2F4922D4"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q-QualMinOffset                     </w:t>
      </w:r>
      <w:r w:rsidRPr="008A1317">
        <w:rPr>
          <w:rFonts w:ascii="Courier New" w:hAnsi="Courier New"/>
          <w:noProof/>
          <w:color w:val="993366"/>
          <w:sz w:val="16"/>
          <w:lang w:eastAsia="en-GB"/>
        </w:rPr>
        <w:t>INTEGER</w:t>
      </w:r>
      <w:r w:rsidRPr="008A1317">
        <w:rPr>
          <w:rFonts w:ascii="Courier New" w:hAnsi="Courier New"/>
          <w:noProof/>
          <w:sz w:val="16"/>
          <w:lang w:eastAsia="en-GB"/>
        </w:rPr>
        <w:t xml:space="preserve"> (1..8)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23C9F8A2"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Cond Standalone</w:t>
      </w:r>
    </w:p>
    <w:p w14:paraId="16541B9F"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cellAccessRelatedInfo               CellAccessRelatedInfo,</w:t>
      </w:r>
    </w:p>
    <w:p w14:paraId="33B46227"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connEstFailureControl               ConnEstFailureControl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2A263F4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si-SchedulingInfo                   SI-SchedulingInfo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18561063"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servingCellConfigCommon             ServingCellConfigCommonSIB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38BF6308"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ims-EmergencySupport                </w:t>
      </w:r>
      <w:r w:rsidRPr="008A1317">
        <w:rPr>
          <w:rFonts w:ascii="Courier New" w:hAnsi="Courier New"/>
          <w:noProof/>
          <w:color w:val="993366"/>
          <w:sz w:val="16"/>
          <w:lang w:eastAsia="en-GB"/>
        </w:rPr>
        <w:t>ENUMERATED</w:t>
      </w:r>
      <w:r w:rsidRPr="008A1317">
        <w:rPr>
          <w:rFonts w:ascii="Courier New" w:hAnsi="Courier New"/>
          <w:noProof/>
          <w:sz w:val="16"/>
          <w:lang w:eastAsia="en-GB"/>
        </w:rPr>
        <w:t xml:space="preserve"> {true}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2147052C"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eCallOverIMS-Support                </w:t>
      </w:r>
      <w:r w:rsidRPr="008A1317">
        <w:rPr>
          <w:rFonts w:ascii="Courier New" w:hAnsi="Courier New"/>
          <w:noProof/>
          <w:color w:val="993366"/>
          <w:sz w:val="16"/>
          <w:lang w:eastAsia="en-GB"/>
        </w:rPr>
        <w:t>ENUMERATED</w:t>
      </w:r>
      <w:r w:rsidRPr="008A1317">
        <w:rPr>
          <w:rFonts w:ascii="Courier New" w:hAnsi="Courier New"/>
          <w:noProof/>
          <w:sz w:val="16"/>
          <w:lang w:eastAsia="en-GB"/>
        </w:rPr>
        <w:t xml:space="preserve"> {true}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Cond Absent</w:t>
      </w:r>
    </w:p>
    <w:p w14:paraId="3C9E259A"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ue-TimersAndConstants               UE-TimersAndConstants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1A155CC4"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947A2F"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uac-BarringInfo                     </w:t>
      </w:r>
      <w:r w:rsidRPr="008A1317">
        <w:rPr>
          <w:rFonts w:ascii="Courier New" w:hAnsi="Courier New"/>
          <w:noProof/>
          <w:color w:val="993366"/>
          <w:sz w:val="16"/>
          <w:lang w:eastAsia="en-GB"/>
        </w:rPr>
        <w:t>SEQUENCE</w:t>
      </w:r>
      <w:r w:rsidRPr="008A1317">
        <w:rPr>
          <w:rFonts w:ascii="Courier New" w:hAnsi="Courier New"/>
          <w:noProof/>
          <w:sz w:val="16"/>
          <w:lang w:eastAsia="en-GB"/>
        </w:rPr>
        <w:t xml:space="preserve"> {</w:t>
      </w:r>
    </w:p>
    <w:p w14:paraId="1B2032A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uac-BarringForCommon                UAC-BarringPerCatList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3D43A80D"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uac-BarringPerPLMN-List             UAC-BarringPerPLMN-List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6792D8D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uac-BarringInfoSetList              UAC-BarringInfoSetList,</w:t>
      </w:r>
    </w:p>
    <w:p w14:paraId="0795429E"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uac-AccessCategory1-SelectionAssistanceInfo </w:t>
      </w:r>
      <w:r w:rsidRPr="008A1317">
        <w:rPr>
          <w:rFonts w:ascii="Courier New" w:hAnsi="Courier New"/>
          <w:noProof/>
          <w:color w:val="993366"/>
          <w:sz w:val="16"/>
          <w:lang w:eastAsia="en-GB"/>
        </w:rPr>
        <w:t>CHOICE</w:t>
      </w:r>
      <w:r w:rsidRPr="008A1317">
        <w:rPr>
          <w:rFonts w:ascii="Courier New" w:hAnsi="Courier New"/>
          <w:noProof/>
          <w:sz w:val="16"/>
          <w:lang w:eastAsia="en-GB"/>
        </w:rPr>
        <w:t xml:space="preserve"> {</w:t>
      </w:r>
    </w:p>
    <w:p w14:paraId="042955B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plmnCommon                           UAC-AccessCategory1-SelectionAssistanceInfo,</w:t>
      </w:r>
    </w:p>
    <w:p w14:paraId="40C9BDF8"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individualPLMNList                   </w:t>
      </w:r>
      <w:r w:rsidRPr="008A1317">
        <w:rPr>
          <w:rFonts w:ascii="Courier New" w:hAnsi="Courier New"/>
          <w:noProof/>
          <w:color w:val="993366"/>
          <w:sz w:val="16"/>
          <w:lang w:eastAsia="en-GB"/>
        </w:rPr>
        <w:t>SEQUENCE</w:t>
      </w:r>
      <w:r w:rsidRPr="008A1317">
        <w:rPr>
          <w:rFonts w:ascii="Courier New" w:hAnsi="Courier New"/>
          <w:noProof/>
          <w:sz w:val="16"/>
          <w:lang w:eastAsia="en-GB"/>
        </w:rPr>
        <w:t xml:space="preserve"> (</w:t>
      </w:r>
      <w:r w:rsidRPr="008A1317">
        <w:rPr>
          <w:rFonts w:ascii="Courier New" w:hAnsi="Courier New"/>
          <w:noProof/>
          <w:color w:val="993366"/>
          <w:sz w:val="16"/>
          <w:lang w:eastAsia="en-GB"/>
        </w:rPr>
        <w:t>SIZE</w:t>
      </w:r>
      <w:r w:rsidRPr="008A1317">
        <w:rPr>
          <w:rFonts w:ascii="Courier New" w:hAnsi="Courier New"/>
          <w:noProof/>
          <w:sz w:val="16"/>
          <w:lang w:eastAsia="en-GB"/>
        </w:rPr>
        <w:t xml:space="preserve"> (2..maxPLMN))</w:t>
      </w:r>
      <w:r w:rsidRPr="008A1317">
        <w:rPr>
          <w:rFonts w:ascii="Courier New" w:hAnsi="Courier New"/>
          <w:noProof/>
          <w:color w:val="993366"/>
          <w:sz w:val="16"/>
          <w:lang w:eastAsia="en-GB"/>
        </w:rPr>
        <w:t xml:space="preserve"> OF</w:t>
      </w:r>
      <w:r w:rsidRPr="008A1317">
        <w:rPr>
          <w:rFonts w:ascii="Courier New" w:hAnsi="Courier New"/>
          <w:noProof/>
          <w:sz w:val="16"/>
          <w:lang w:eastAsia="en-GB"/>
        </w:rPr>
        <w:t xml:space="preserve"> UAC-AccessCategory1-SelectionAssistanceInfo</w:t>
      </w:r>
    </w:p>
    <w:p w14:paraId="1689BC4C"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3D0963FC"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2C4D931D"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118DD6"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useFullResumeID                     </w:t>
      </w:r>
      <w:r w:rsidRPr="008A1317">
        <w:rPr>
          <w:rFonts w:ascii="Courier New" w:hAnsi="Courier New"/>
          <w:noProof/>
          <w:color w:val="993366"/>
          <w:sz w:val="16"/>
          <w:lang w:eastAsia="en-GB"/>
        </w:rPr>
        <w:t>ENUMERATED</w:t>
      </w:r>
      <w:r w:rsidRPr="008A1317">
        <w:rPr>
          <w:rFonts w:ascii="Courier New" w:hAnsi="Courier New"/>
          <w:noProof/>
          <w:sz w:val="16"/>
          <w:lang w:eastAsia="en-GB"/>
        </w:rPr>
        <w:t xml:space="preserve"> {true}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N</w:t>
      </w:r>
    </w:p>
    <w:p w14:paraId="377B1D77"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262617"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lateNonCriticalExtension            </w:t>
      </w:r>
      <w:r w:rsidRPr="008A1317">
        <w:rPr>
          <w:rFonts w:ascii="Courier New" w:hAnsi="Courier New"/>
          <w:noProof/>
          <w:color w:val="993366"/>
          <w:sz w:val="16"/>
          <w:lang w:eastAsia="en-GB"/>
        </w:rPr>
        <w:t>OCTET</w:t>
      </w:r>
      <w:r w:rsidRPr="008A1317">
        <w:rPr>
          <w:rFonts w:ascii="Courier New" w:hAnsi="Courier New"/>
          <w:noProof/>
          <w:sz w:val="16"/>
          <w:lang w:eastAsia="en-GB"/>
        </w:rPr>
        <w:t xml:space="preserve"> </w:t>
      </w:r>
      <w:r w:rsidRPr="008A1317">
        <w:rPr>
          <w:rFonts w:ascii="Courier New" w:hAnsi="Courier New"/>
          <w:noProof/>
          <w:color w:val="993366"/>
          <w:sz w:val="16"/>
          <w:lang w:eastAsia="en-GB"/>
        </w:rPr>
        <w:t>STRING</w:t>
      </w:r>
      <w:r w:rsidRPr="008A1317">
        <w:rPr>
          <w:rFonts w:ascii="Courier New" w:hAnsi="Courier New"/>
          <w:noProof/>
          <w:sz w:val="16"/>
          <w:lang w:eastAsia="en-GB"/>
        </w:rPr>
        <w:t xml:space="preserve">                                                    </w:t>
      </w:r>
      <w:r w:rsidRPr="008A1317">
        <w:rPr>
          <w:rFonts w:ascii="Courier New" w:hAnsi="Courier New"/>
          <w:noProof/>
          <w:color w:val="993366"/>
          <w:sz w:val="16"/>
          <w:lang w:eastAsia="en-GB"/>
        </w:rPr>
        <w:t>OPTIONAL</w:t>
      </w:r>
      <w:r w:rsidRPr="008A1317">
        <w:rPr>
          <w:rFonts w:ascii="Courier New" w:hAnsi="Courier New"/>
          <w:noProof/>
          <w:sz w:val="16"/>
          <w:lang w:eastAsia="en-GB"/>
        </w:rPr>
        <w:t>,</w:t>
      </w:r>
    </w:p>
    <w:p w14:paraId="3548DC5C" w14:textId="44265F6C" w:rsidR="00077833" w:rsidRDefault="00077833" w:rsidP="00077833">
      <w:pPr>
        <w:pStyle w:val="PL"/>
        <w:rPr>
          <w:lang w:eastAsia="ja-JP"/>
        </w:rPr>
      </w:pPr>
      <w:r>
        <w:tab/>
        <w:t>nonCriticalExtension</w:t>
      </w:r>
      <w:r>
        <w:tab/>
      </w:r>
      <w:r>
        <w:tab/>
      </w:r>
      <w:r>
        <w:tab/>
      </w:r>
      <w:r>
        <w:tab/>
      </w:r>
      <w:r w:rsidR="00C03A69" w:rsidRPr="00C03A69">
        <w:rPr>
          <w:color w:val="FF0000"/>
        </w:rPr>
        <w:t>SIB1-v16xy-IEs</w:t>
      </w:r>
      <w:r w:rsidR="00C03A69">
        <w:tab/>
      </w:r>
      <w:r w:rsidR="00C03A69">
        <w:tab/>
      </w:r>
      <w:r w:rsidR="00C03A69">
        <w:tab/>
      </w:r>
      <w:r w:rsidR="00C03A69">
        <w:tab/>
      </w:r>
      <w:r w:rsidR="00C03A69">
        <w:tab/>
      </w:r>
      <w:r w:rsidR="00C03A69">
        <w:tab/>
      </w:r>
      <w:r>
        <w:tab/>
      </w:r>
      <w:r w:rsidR="00C03A69">
        <w:tab/>
      </w:r>
      <w:r w:rsidR="00C03A69">
        <w:tab/>
      </w:r>
      <w:r w:rsidR="00C03A69">
        <w:tab/>
      </w:r>
      <w:r w:rsidR="00C03A69">
        <w:tab/>
      </w:r>
      <w:r w:rsidR="00C03A69">
        <w:tab/>
      </w:r>
      <w:r w:rsidR="00C03A69">
        <w:tab/>
      </w:r>
      <w:r w:rsidRPr="00C03A69">
        <w:rPr>
          <w:rFonts w:eastAsia="Times New Roman"/>
          <w:color w:val="993366"/>
          <w:lang w:eastAsia="en-GB"/>
        </w:rPr>
        <w:t>OPTIONAL</w:t>
      </w:r>
    </w:p>
    <w:p w14:paraId="50F9EF17" w14:textId="77777777" w:rsidR="00077833" w:rsidRPr="008A1317" w:rsidRDefault="00077833"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A69740"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w:t>
      </w:r>
    </w:p>
    <w:p w14:paraId="57053349"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8D6AD5"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UAC-AccessCategory1-SelectionAssistanceInfo ::=    </w:t>
      </w:r>
      <w:r w:rsidRPr="008A1317">
        <w:rPr>
          <w:rFonts w:ascii="Courier New" w:hAnsi="Courier New"/>
          <w:noProof/>
          <w:color w:val="993366"/>
          <w:sz w:val="16"/>
          <w:lang w:eastAsia="en-GB"/>
        </w:rPr>
        <w:t>ENUMERATED</w:t>
      </w:r>
      <w:r w:rsidRPr="008A1317">
        <w:rPr>
          <w:rFonts w:ascii="Courier New" w:hAnsi="Courier New"/>
          <w:noProof/>
          <w:sz w:val="16"/>
          <w:lang w:eastAsia="en-GB"/>
        </w:rPr>
        <w:t xml:space="preserve"> {a, b, c}</w:t>
      </w:r>
    </w:p>
    <w:p w14:paraId="35485C20" w14:textId="77777777" w:rsidR="006762B0"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02FD16" w14:textId="77777777" w:rsidR="006762B0" w:rsidRPr="003A0355"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0355">
        <w:rPr>
          <w:rFonts w:ascii="Courier New" w:hAnsi="Courier New"/>
          <w:noProof/>
          <w:color w:val="FF0000"/>
          <w:sz w:val="16"/>
          <w:lang w:eastAsia="en-GB"/>
        </w:rPr>
        <w:t>SIB1-v16xy-IEs::=</w:t>
      </w:r>
      <w:r w:rsidRPr="003A0355">
        <w:rPr>
          <w:rFonts w:ascii="Courier New" w:hAnsi="Courier New"/>
          <w:noProof/>
          <w:color w:val="FF0000"/>
          <w:sz w:val="16"/>
          <w:lang w:eastAsia="en-GB"/>
        </w:rPr>
        <w:tab/>
        <w:t>SEQUENCE {</w:t>
      </w:r>
    </w:p>
    <w:p w14:paraId="71B3F714" w14:textId="24A0BBED" w:rsidR="006762B0" w:rsidRPr="003A0355"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0355">
        <w:rPr>
          <w:rFonts w:ascii="Courier New" w:hAnsi="Courier New"/>
          <w:noProof/>
          <w:color w:val="FF0000"/>
          <w:sz w:val="16"/>
          <w:lang w:eastAsia="en-GB"/>
        </w:rPr>
        <w:t xml:space="preserve">    cellAccessRelatedInfo-SNPN          CellAccessRelatedInfo-SNPN</w:t>
      </w:r>
      <w:r w:rsidR="00EB78D2">
        <w:rPr>
          <w:rFonts w:ascii="Courier New" w:hAnsi="Courier New"/>
          <w:noProof/>
          <w:color w:val="FF0000"/>
          <w:sz w:val="16"/>
          <w:lang w:eastAsia="en-GB"/>
        </w:rPr>
        <w:t xml:space="preserve"> </w:t>
      </w:r>
      <w:r w:rsidR="00EB78D2">
        <w:rPr>
          <w:rFonts w:ascii="Courier New" w:hAnsi="Courier New"/>
          <w:noProof/>
          <w:color w:val="FF0000"/>
          <w:sz w:val="16"/>
          <w:lang w:eastAsia="en-GB"/>
        </w:rPr>
        <w:tab/>
      </w:r>
      <w:r w:rsidR="00EB78D2">
        <w:rPr>
          <w:rFonts w:ascii="Courier New" w:hAnsi="Courier New"/>
          <w:noProof/>
          <w:color w:val="FF0000"/>
          <w:sz w:val="16"/>
          <w:lang w:eastAsia="en-GB"/>
        </w:rPr>
        <w:tab/>
      </w:r>
      <w:r w:rsidR="00EB78D2">
        <w:rPr>
          <w:rFonts w:ascii="Courier New" w:hAnsi="Courier New"/>
          <w:noProof/>
          <w:color w:val="FF0000"/>
          <w:sz w:val="16"/>
          <w:lang w:eastAsia="en-GB"/>
        </w:rPr>
        <w:tab/>
        <w:t>OPTIONAL</w:t>
      </w:r>
      <w:r w:rsidRPr="003A0355">
        <w:rPr>
          <w:rFonts w:ascii="Courier New" w:hAnsi="Courier New"/>
          <w:noProof/>
          <w:color w:val="FF0000"/>
          <w:sz w:val="16"/>
          <w:lang w:eastAsia="en-GB"/>
        </w:rPr>
        <w:t>,</w:t>
      </w:r>
    </w:p>
    <w:p w14:paraId="201A9C0D" w14:textId="15660354" w:rsidR="006762B0" w:rsidRPr="003A0355"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0355">
        <w:rPr>
          <w:rFonts w:ascii="Courier New" w:hAnsi="Courier New"/>
          <w:noProof/>
          <w:color w:val="FF0000"/>
          <w:sz w:val="16"/>
          <w:lang w:eastAsia="en-GB"/>
        </w:rPr>
        <w:tab/>
        <w:t>nonCriticalExtension</w:t>
      </w:r>
      <w:r w:rsidRPr="003A0355">
        <w:rPr>
          <w:rFonts w:ascii="Courier New" w:hAnsi="Courier New"/>
          <w:noProof/>
          <w:color w:val="FF0000"/>
          <w:sz w:val="16"/>
          <w:lang w:eastAsia="en-GB"/>
        </w:rPr>
        <w:tab/>
      </w:r>
      <w:r w:rsidRPr="003A0355">
        <w:rPr>
          <w:rFonts w:ascii="Courier New" w:hAnsi="Courier New"/>
          <w:noProof/>
          <w:color w:val="FF0000"/>
          <w:sz w:val="16"/>
          <w:lang w:eastAsia="en-GB"/>
        </w:rPr>
        <w:tab/>
      </w:r>
      <w:r w:rsidRPr="003A0355">
        <w:rPr>
          <w:rFonts w:ascii="Courier New" w:hAnsi="Courier New"/>
          <w:noProof/>
          <w:color w:val="FF0000"/>
          <w:sz w:val="16"/>
          <w:lang w:eastAsia="en-GB"/>
        </w:rPr>
        <w:tab/>
      </w:r>
      <w:r w:rsidRPr="003A0355">
        <w:rPr>
          <w:rFonts w:ascii="Courier New" w:hAnsi="Courier New"/>
          <w:noProof/>
          <w:color w:val="FF0000"/>
          <w:sz w:val="16"/>
          <w:lang w:eastAsia="en-GB"/>
        </w:rPr>
        <w:tab/>
        <w:t xml:space="preserve">SEQUENCE{}          </w:t>
      </w:r>
      <w:r w:rsidRPr="003A0355">
        <w:rPr>
          <w:rFonts w:ascii="Courier New" w:hAnsi="Courier New"/>
          <w:noProof/>
          <w:color w:val="FF0000"/>
          <w:sz w:val="16"/>
          <w:lang w:eastAsia="en-GB"/>
        </w:rPr>
        <w:tab/>
        <w:t xml:space="preserve">    </w:t>
      </w:r>
      <w:r w:rsidR="00EB78D2">
        <w:rPr>
          <w:rFonts w:ascii="Courier New" w:hAnsi="Courier New"/>
          <w:noProof/>
          <w:color w:val="FF0000"/>
          <w:sz w:val="16"/>
          <w:lang w:eastAsia="en-GB"/>
        </w:rPr>
        <w:tab/>
      </w:r>
      <w:r w:rsidR="00EB78D2">
        <w:rPr>
          <w:rFonts w:ascii="Courier New" w:hAnsi="Courier New"/>
          <w:noProof/>
          <w:color w:val="FF0000"/>
          <w:sz w:val="16"/>
          <w:lang w:eastAsia="en-GB"/>
        </w:rPr>
        <w:tab/>
      </w:r>
      <w:r w:rsidRPr="003A0355">
        <w:rPr>
          <w:rFonts w:ascii="Courier New" w:hAnsi="Courier New"/>
          <w:noProof/>
          <w:color w:val="FF0000"/>
          <w:sz w:val="16"/>
          <w:lang w:eastAsia="en-GB"/>
        </w:rPr>
        <w:t xml:space="preserve">OPTIONAL </w:t>
      </w:r>
    </w:p>
    <w:p w14:paraId="37E153D9" w14:textId="77777777" w:rsidR="006762B0" w:rsidRPr="003A0355"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0355">
        <w:rPr>
          <w:rFonts w:ascii="Courier New" w:hAnsi="Courier New"/>
          <w:noProof/>
          <w:color w:val="FF0000"/>
          <w:sz w:val="16"/>
          <w:lang w:eastAsia="en-GB"/>
        </w:rPr>
        <w:t>}</w:t>
      </w:r>
    </w:p>
    <w:p w14:paraId="5A5A7D5A" w14:textId="77777777" w:rsidR="006762B0" w:rsidRPr="00966155"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p>
    <w:p w14:paraId="5C87D783"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63930E"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color w:val="808080"/>
          <w:sz w:val="16"/>
          <w:lang w:eastAsia="en-GB"/>
        </w:rPr>
        <w:t>-- TAG-SIB1-STOP</w:t>
      </w:r>
    </w:p>
    <w:p w14:paraId="210D7174" w14:textId="77777777" w:rsidR="006762B0" w:rsidRPr="008A1317" w:rsidRDefault="006762B0" w:rsidP="0067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color w:val="808080"/>
          <w:sz w:val="16"/>
          <w:lang w:eastAsia="en-GB"/>
        </w:rPr>
        <w:t>-- ASN1STOP</w:t>
      </w:r>
    </w:p>
    <w:p w14:paraId="0D0A1665" w14:textId="77777777" w:rsidR="00240F42" w:rsidRDefault="00240F42" w:rsidP="006762B0">
      <w:pPr>
        <w:rPr>
          <w:highlight w:val="yellow"/>
        </w:rPr>
      </w:pPr>
    </w:p>
    <w:p w14:paraId="1FE502A0" w14:textId="042EA8B0" w:rsidR="006762B0" w:rsidRDefault="00240F42" w:rsidP="006762B0">
      <w:r w:rsidRPr="003B24B4">
        <w:rPr>
          <w:highlight w:val="yellow"/>
        </w:rPr>
        <w:t xml:space="preserve"> </w:t>
      </w:r>
      <w:r w:rsidR="006762B0" w:rsidRPr="003B24B4">
        <w:rPr>
          <w:highlight w:val="yellow"/>
        </w:rPr>
        <w:t>(All text below is new text)</w:t>
      </w:r>
    </w:p>
    <w:p w14:paraId="2FA284E6" w14:textId="77777777" w:rsidR="006762B0" w:rsidRPr="00AB1A0A" w:rsidRDefault="006762B0" w:rsidP="006762B0">
      <w:pPr>
        <w:pStyle w:val="Heading4"/>
        <w:rPr>
          <w:rFonts w:eastAsia="SimSun"/>
          <w:i/>
          <w:noProof/>
        </w:rPr>
      </w:pPr>
      <w:bookmarkStart w:id="30" w:name="_Toc5285259"/>
      <w:r w:rsidRPr="00AB1A0A">
        <w:rPr>
          <w:rFonts w:eastAsia="SimSun"/>
        </w:rPr>
        <w:t>–</w:t>
      </w:r>
      <w:r w:rsidRPr="00AB1A0A">
        <w:rPr>
          <w:rFonts w:eastAsia="SimSun"/>
        </w:rPr>
        <w:tab/>
      </w:r>
      <w:r w:rsidRPr="00AB1A0A">
        <w:rPr>
          <w:rFonts w:eastAsia="SimSun"/>
          <w:i/>
          <w:noProof/>
        </w:rPr>
        <w:t>CellAccessRelatedInfo</w:t>
      </w:r>
      <w:bookmarkEnd w:id="30"/>
      <w:r>
        <w:rPr>
          <w:rFonts w:eastAsia="SimSun"/>
          <w:i/>
          <w:noProof/>
        </w:rPr>
        <w:t>-SNPN</w:t>
      </w:r>
    </w:p>
    <w:p w14:paraId="08D13E0E" w14:textId="77777777" w:rsidR="006762B0" w:rsidRPr="00AB1A0A" w:rsidRDefault="006762B0" w:rsidP="006762B0">
      <w:pPr>
        <w:rPr>
          <w:rFonts w:eastAsia="SimSun"/>
        </w:rPr>
      </w:pPr>
      <w:r w:rsidRPr="00AB1A0A">
        <w:t xml:space="preserve">The IE </w:t>
      </w:r>
      <w:r w:rsidRPr="00AB1A0A">
        <w:rPr>
          <w:i/>
          <w:noProof/>
        </w:rPr>
        <w:t>CellAccessRelatedInfo</w:t>
      </w:r>
      <w:r>
        <w:rPr>
          <w:i/>
          <w:noProof/>
        </w:rPr>
        <w:t>-SNPN</w:t>
      </w:r>
      <w:r w:rsidRPr="00AB1A0A">
        <w:rPr>
          <w:i/>
          <w:noProof/>
        </w:rPr>
        <w:t xml:space="preserve"> </w:t>
      </w:r>
      <w:r w:rsidRPr="00AB1A0A">
        <w:t>indicates cell access related information for this cell</w:t>
      </w:r>
      <w:r>
        <w:t xml:space="preserve"> for UEs operating in SNPN mode</w:t>
      </w:r>
      <w:r w:rsidRPr="00AB1A0A">
        <w:t>.</w:t>
      </w:r>
    </w:p>
    <w:p w14:paraId="5E465209" w14:textId="77777777" w:rsidR="006762B0" w:rsidRPr="00AB1A0A" w:rsidRDefault="006762B0" w:rsidP="006762B0">
      <w:pPr>
        <w:pStyle w:val="TH"/>
        <w:rPr>
          <w:lang w:val="en-GB"/>
        </w:rPr>
      </w:pPr>
      <w:r w:rsidRPr="00AB1A0A">
        <w:rPr>
          <w:i/>
          <w:noProof/>
          <w:lang w:val="en-GB"/>
        </w:rPr>
        <w:t>CellAccessRelatedInfo</w:t>
      </w:r>
      <w:r>
        <w:rPr>
          <w:i/>
          <w:noProof/>
          <w:lang w:val="en-GB"/>
        </w:rPr>
        <w:t>-SNPN</w:t>
      </w:r>
      <w:r w:rsidRPr="00AB1A0A">
        <w:rPr>
          <w:lang w:val="en-GB"/>
        </w:rPr>
        <w:t xml:space="preserve"> information element</w:t>
      </w:r>
    </w:p>
    <w:p w14:paraId="4AC610E4" w14:textId="77777777" w:rsidR="006762B0" w:rsidRPr="00AB1A0A" w:rsidRDefault="006762B0" w:rsidP="006762B0">
      <w:pPr>
        <w:pStyle w:val="PL"/>
        <w:rPr>
          <w:color w:val="808080"/>
        </w:rPr>
      </w:pPr>
      <w:r w:rsidRPr="00AB1A0A">
        <w:rPr>
          <w:color w:val="808080"/>
        </w:rPr>
        <w:t>-- ASN1START</w:t>
      </w:r>
    </w:p>
    <w:p w14:paraId="2B82CAB4" w14:textId="77777777" w:rsidR="006762B0" w:rsidRPr="00AB1A0A" w:rsidRDefault="006762B0" w:rsidP="006762B0">
      <w:pPr>
        <w:pStyle w:val="PL"/>
        <w:rPr>
          <w:color w:val="808080"/>
        </w:rPr>
      </w:pPr>
      <w:r w:rsidRPr="00AB1A0A">
        <w:rPr>
          <w:color w:val="808080"/>
        </w:rPr>
        <w:t>-- TAG-CELLACCESSRELATEDINFO</w:t>
      </w:r>
      <w:r>
        <w:rPr>
          <w:color w:val="808080"/>
        </w:rPr>
        <w:t>-SNPN</w:t>
      </w:r>
      <w:r w:rsidRPr="00AB1A0A">
        <w:rPr>
          <w:color w:val="808080"/>
        </w:rPr>
        <w:t>-START</w:t>
      </w:r>
    </w:p>
    <w:p w14:paraId="53A726FE" w14:textId="77777777" w:rsidR="006762B0" w:rsidRPr="00AB1A0A" w:rsidRDefault="006762B0" w:rsidP="006762B0">
      <w:pPr>
        <w:pStyle w:val="PL"/>
      </w:pPr>
    </w:p>
    <w:p w14:paraId="4E8FC2AD" w14:textId="77777777" w:rsidR="006762B0" w:rsidRPr="00AB1A0A" w:rsidRDefault="006762B0" w:rsidP="006762B0">
      <w:pPr>
        <w:pStyle w:val="PL"/>
      </w:pPr>
      <w:r w:rsidRPr="00AB1A0A">
        <w:t>CellAccessRelatedInfo</w:t>
      </w:r>
      <w:r>
        <w:t>-SNPN</w:t>
      </w:r>
      <w:r w:rsidRPr="00AB1A0A">
        <w:t xml:space="preserve">   ::=      </w:t>
      </w:r>
      <w:r w:rsidRPr="00AB1A0A">
        <w:rPr>
          <w:color w:val="993366"/>
        </w:rPr>
        <w:t>SEQUENCE</w:t>
      </w:r>
      <w:r w:rsidRPr="00AB1A0A">
        <w:t xml:space="preserve"> {</w:t>
      </w:r>
    </w:p>
    <w:p w14:paraId="4B04D73A" w14:textId="2DB21454" w:rsidR="006762B0" w:rsidRPr="00FD179C" w:rsidRDefault="006762B0" w:rsidP="006762B0">
      <w:pPr>
        <w:pStyle w:val="PL"/>
      </w:pPr>
      <w:r w:rsidRPr="00AB1A0A">
        <w:t xml:space="preserve">    </w:t>
      </w:r>
      <w:r>
        <w:t>snpn</w:t>
      </w:r>
      <w:r w:rsidRPr="00AB1A0A">
        <w:t>-IdentityList                   PLMN-IdentityInfoList,</w:t>
      </w:r>
    </w:p>
    <w:p w14:paraId="00B8EA0E" w14:textId="77777777" w:rsidR="00040820" w:rsidRDefault="00040820" w:rsidP="00040820">
      <w:pPr>
        <w:pStyle w:val="PL"/>
        <w:rPr>
          <w:lang w:eastAsia="en-GB"/>
        </w:rPr>
      </w:pPr>
      <w:r>
        <w:t xml:space="preserve">    cellReservedForOtherUse             ENUMERATED {true}  OPTIONAL,            -- Need R</w:t>
      </w:r>
    </w:p>
    <w:p w14:paraId="13C1A8E9" w14:textId="57BF26ED" w:rsidR="006762B0" w:rsidRPr="00AB1A0A" w:rsidRDefault="00426D0B" w:rsidP="006762B0">
      <w:pPr>
        <w:pStyle w:val="PL"/>
      </w:pPr>
      <w:r>
        <w:tab/>
      </w:r>
      <w:r w:rsidR="006762B0" w:rsidRPr="00AB1A0A">
        <w:t>...</w:t>
      </w:r>
    </w:p>
    <w:p w14:paraId="0779A826" w14:textId="77777777" w:rsidR="006762B0" w:rsidRPr="00AB1A0A" w:rsidRDefault="006762B0" w:rsidP="006762B0">
      <w:pPr>
        <w:pStyle w:val="PL"/>
      </w:pPr>
      <w:r w:rsidRPr="00AB1A0A">
        <w:t>}</w:t>
      </w:r>
    </w:p>
    <w:p w14:paraId="61346171" w14:textId="77777777" w:rsidR="006762B0" w:rsidRPr="00AB1A0A" w:rsidRDefault="006762B0" w:rsidP="006762B0">
      <w:pPr>
        <w:pStyle w:val="PL"/>
      </w:pPr>
    </w:p>
    <w:p w14:paraId="318B0943" w14:textId="77777777" w:rsidR="006762B0" w:rsidRPr="00AB1A0A" w:rsidRDefault="006762B0" w:rsidP="006762B0">
      <w:pPr>
        <w:pStyle w:val="PL"/>
        <w:rPr>
          <w:color w:val="808080"/>
        </w:rPr>
      </w:pPr>
      <w:r w:rsidRPr="00AB1A0A">
        <w:rPr>
          <w:color w:val="808080"/>
        </w:rPr>
        <w:t>-- TAG-CELLACCESSRELATEDINFO</w:t>
      </w:r>
      <w:r>
        <w:rPr>
          <w:color w:val="808080"/>
        </w:rPr>
        <w:t>-SNPN</w:t>
      </w:r>
      <w:r w:rsidRPr="00AB1A0A">
        <w:rPr>
          <w:color w:val="808080"/>
        </w:rPr>
        <w:t>-STOP</w:t>
      </w:r>
    </w:p>
    <w:p w14:paraId="3DEF27AE" w14:textId="77777777" w:rsidR="006762B0" w:rsidRPr="00AB1A0A" w:rsidRDefault="006762B0" w:rsidP="006762B0">
      <w:pPr>
        <w:pStyle w:val="PL"/>
        <w:rPr>
          <w:color w:val="808080"/>
        </w:rPr>
      </w:pPr>
      <w:r w:rsidRPr="00AB1A0A">
        <w:rPr>
          <w:color w:val="808080"/>
        </w:rPr>
        <w:t>-- ASN1STOP</w:t>
      </w:r>
    </w:p>
    <w:p w14:paraId="1AD21DF9" w14:textId="77777777" w:rsidR="006762B0" w:rsidRPr="00AB1A0A" w:rsidRDefault="006762B0" w:rsidP="006762B0"/>
    <w:p w14:paraId="09D4922E" w14:textId="77777777" w:rsidR="006762B0" w:rsidRPr="00AB1A0A" w:rsidRDefault="006762B0" w:rsidP="006762B0">
      <w:pPr>
        <w:pStyle w:val="Heading4"/>
        <w:rPr>
          <w:rFonts w:eastAsia="SimSun"/>
        </w:rPr>
      </w:pPr>
      <w:bookmarkStart w:id="31" w:name="_Toc5285353"/>
      <w:r w:rsidRPr="00AB1A0A">
        <w:rPr>
          <w:rFonts w:eastAsia="SimSun"/>
        </w:rPr>
        <w:t>–</w:t>
      </w:r>
      <w:r w:rsidRPr="00AB1A0A">
        <w:rPr>
          <w:rFonts w:eastAsia="SimSun"/>
        </w:rPr>
        <w:tab/>
      </w:r>
      <w:r>
        <w:rPr>
          <w:rFonts w:eastAsia="SimSun"/>
          <w:i/>
          <w:noProof/>
        </w:rPr>
        <w:t>SNPN</w:t>
      </w:r>
      <w:r w:rsidRPr="00AB1A0A">
        <w:rPr>
          <w:rFonts w:eastAsia="SimSun"/>
          <w:i/>
          <w:noProof/>
        </w:rPr>
        <w:t>-IdentityInfoList</w:t>
      </w:r>
      <w:bookmarkEnd w:id="31"/>
    </w:p>
    <w:p w14:paraId="3AF8B572" w14:textId="77777777" w:rsidR="006762B0" w:rsidRPr="00AB1A0A" w:rsidRDefault="006762B0" w:rsidP="006762B0">
      <w:pPr>
        <w:rPr>
          <w:rFonts w:eastAsia="SimSun"/>
        </w:rPr>
      </w:pPr>
      <w:r w:rsidRPr="00AB1A0A">
        <w:t xml:space="preserve">The IE </w:t>
      </w:r>
      <w:r>
        <w:rPr>
          <w:i/>
        </w:rPr>
        <w:t>SNPN</w:t>
      </w:r>
      <w:r w:rsidRPr="00AB1A0A">
        <w:rPr>
          <w:i/>
        </w:rPr>
        <w:t>-</w:t>
      </w:r>
      <w:proofErr w:type="spellStart"/>
      <w:r w:rsidRPr="00AB1A0A">
        <w:rPr>
          <w:i/>
        </w:rPr>
        <w:t>IdentityInfoList</w:t>
      </w:r>
      <w:proofErr w:type="spellEnd"/>
      <w:r w:rsidRPr="00AB1A0A">
        <w:rPr>
          <w:i/>
        </w:rPr>
        <w:t xml:space="preserve"> </w:t>
      </w:r>
      <w:r w:rsidRPr="00AB1A0A">
        <w:t xml:space="preserve">includes a list of </w:t>
      </w:r>
      <w:r>
        <w:t>SNPN</w:t>
      </w:r>
      <w:r w:rsidRPr="00AB1A0A">
        <w:t xml:space="preserve"> identity information.</w:t>
      </w:r>
    </w:p>
    <w:p w14:paraId="72559BDF" w14:textId="77777777" w:rsidR="006762B0" w:rsidRPr="00AB1A0A" w:rsidRDefault="006762B0" w:rsidP="006762B0">
      <w:pPr>
        <w:pStyle w:val="TH"/>
        <w:rPr>
          <w:lang w:val="en-GB"/>
        </w:rPr>
      </w:pPr>
      <w:r>
        <w:rPr>
          <w:bCs/>
          <w:i/>
          <w:iCs/>
          <w:lang w:val="en-GB"/>
        </w:rPr>
        <w:t>SNPN</w:t>
      </w:r>
      <w:r w:rsidRPr="00AB1A0A">
        <w:rPr>
          <w:bCs/>
          <w:i/>
          <w:iCs/>
          <w:lang w:val="en-GB"/>
        </w:rPr>
        <w:t>-</w:t>
      </w:r>
      <w:proofErr w:type="spellStart"/>
      <w:r w:rsidRPr="00AB1A0A">
        <w:rPr>
          <w:bCs/>
          <w:i/>
          <w:iCs/>
          <w:lang w:val="en-GB"/>
        </w:rPr>
        <w:t>IdentityInfoList</w:t>
      </w:r>
      <w:proofErr w:type="spellEnd"/>
      <w:r w:rsidRPr="00AB1A0A">
        <w:rPr>
          <w:lang w:val="en-GB"/>
        </w:rPr>
        <w:t xml:space="preserve"> information element</w:t>
      </w:r>
    </w:p>
    <w:p w14:paraId="5949A276" w14:textId="77777777" w:rsidR="006762B0" w:rsidRPr="00AB1A0A" w:rsidRDefault="006762B0" w:rsidP="006762B0">
      <w:pPr>
        <w:pStyle w:val="PL"/>
        <w:rPr>
          <w:color w:val="808080"/>
        </w:rPr>
      </w:pPr>
      <w:r w:rsidRPr="00AB1A0A">
        <w:rPr>
          <w:color w:val="808080"/>
        </w:rPr>
        <w:t>-- ASN1START</w:t>
      </w:r>
    </w:p>
    <w:p w14:paraId="78EA6ACC" w14:textId="77777777" w:rsidR="006762B0" w:rsidRPr="00AB1A0A" w:rsidRDefault="006762B0" w:rsidP="006762B0">
      <w:pPr>
        <w:pStyle w:val="PL"/>
        <w:rPr>
          <w:color w:val="808080"/>
        </w:rPr>
      </w:pPr>
      <w:r w:rsidRPr="00AB1A0A">
        <w:rPr>
          <w:color w:val="808080"/>
        </w:rPr>
        <w:t>-- TAG-</w:t>
      </w:r>
      <w:r>
        <w:rPr>
          <w:color w:val="808080"/>
        </w:rPr>
        <w:t>SNPN</w:t>
      </w:r>
      <w:r w:rsidRPr="00AB1A0A">
        <w:rPr>
          <w:color w:val="808080"/>
        </w:rPr>
        <w:t>-IDENTITYINFOLIST-START</w:t>
      </w:r>
    </w:p>
    <w:p w14:paraId="540FFD75" w14:textId="77777777" w:rsidR="006762B0" w:rsidRPr="00AB1A0A" w:rsidRDefault="006762B0" w:rsidP="006762B0">
      <w:pPr>
        <w:pStyle w:val="PL"/>
      </w:pPr>
    </w:p>
    <w:p w14:paraId="047B5A55" w14:textId="77777777" w:rsidR="006762B0" w:rsidRPr="00AB1A0A" w:rsidRDefault="006762B0" w:rsidP="006762B0">
      <w:pPr>
        <w:pStyle w:val="PL"/>
      </w:pPr>
      <w:r>
        <w:t>SNPN</w:t>
      </w:r>
      <w:r w:rsidRPr="00AB1A0A">
        <w:t xml:space="preserve">-IdentityInfoList ::=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w:t>
      </w:r>
      <w:r>
        <w:t>SNPN</w:t>
      </w:r>
      <w:r w:rsidRPr="00AB1A0A">
        <w:t>-IdentityInfo</w:t>
      </w:r>
    </w:p>
    <w:p w14:paraId="0B4526C7" w14:textId="77777777" w:rsidR="006762B0" w:rsidRPr="00AB1A0A" w:rsidRDefault="006762B0" w:rsidP="006762B0">
      <w:pPr>
        <w:pStyle w:val="PL"/>
      </w:pPr>
    </w:p>
    <w:p w14:paraId="76ED6719" w14:textId="77777777" w:rsidR="006762B0" w:rsidRPr="00AB1A0A" w:rsidRDefault="006762B0" w:rsidP="006762B0">
      <w:pPr>
        <w:pStyle w:val="PL"/>
      </w:pPr>
      <w:r>
        <w:t>SNPN</w:t>
      </w:r>
      <w:r w:rsidRPr="00AB1A0A">
        <w:t xml:space="preserve">-IdentityInfo ::=                   </w:t>
      </w:r>
      <w:r w:rsidRPr="00AB1A0A">
        <w:rPr>
          <w:color w:val="993366"/>
        </w:rPr>
        <w:t>SEQUENCE</w:t>
      </w:r>
      <w:r w:rsidRPr="00AB1A0A">
        <w:t xml:space="preserve"> {</w:t>
      </w:r>
    </w:p>
    <w:p w14:paraId="0C991CE0" w14:textId="77777777" w:rsidR="006762B0" w:rsidRPr="00AB1A0A" w:rsidRDefault="006762B0" w:rsidP="006762B0">
      <w:pPr>
        <w:pStyle w:val="PL"/>
      </w:pPr>
      <w:r w:rsidRPr="00AB1A0A">
        <w:t xml:space="preserve">    </w:t>
      </w:r>
      <w:r>
        <w:t>snpn</w:t>
      </w:r>
      <w:r w:rsidRPr="00AB1A0A">
        <w:t xml:space="preserve">-IdentityList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w:t>
      </w:r>
      <w:r>
        <w:t>SNPN</w:t>
      </w:r>
      <w:r w:rsidRPr="00AB1A0A">
        <w:t>-Identity,</w:t>
      </w:r>
    </w:p>
    <w:p w14:paraId="68F57B57" w14:textId="77777777" w:rsidR="006762B0" w:rsidRPr="00AB1A0A" w:rsidRDefault="006762B0" w:rsidP="006762B0">
      <w:pPr>
        <w:pStyle w:val="PL"/>
        <w:rPr>
          <w:color w:val="808080"/>
        </w:rPr>
      </w:pPr>
      <w:r w:rsidRPr="00AB1A0A">
        <w:t xml:space="preserve">    trackingAreaCode                            TrackingAreaCode                                            </w:t>
      </w:r>
      <w:r w:rsidRPr="00AB1A0A">
        <w:rPr>
          <w:color w:val="993366"/>
        </w:rPr>
        <w:t>OPTIONAL</w:t>
      </w:r>
      <w:r w:rsidRPr="00AB1A0A">
        <w:t xml:space="preserve">,       </w:t>
      </w:r>
      <w:r w:rsidRPr="00AB1A0A">
        <w:rPr>
          <w:color w:val="808080"/>
        </w:rPr>
        <w:t>-- Need R</w:t>
      </w:r>
    </w:p>
    <w:p w14:paraId="2C899AC3" w14:textId="77777777" w:rsidR="006762B0" w:rsidRPr="00AB1A0A" w:rsidRDefault="006762B0" w:rsidP="006762B0">
      <w:pPr>
        <w:pStyle w:val="PL"/>
        <w:rPr>
          <w:color w:val="808080"/>
        </w:rPr>
      </w:pPr>
      <w:r w:rsidRPr="00AB1A0A">
        <w:t xml:space="preserve">    ranac                                       RAN-AreaCode                                                </w:t>
      </w:r>
      <w:r w:rsidRPr="00AB1A0A">
        <w:rPr>
          <w:color w:val="993366"/>
        </w:rPr>
        <w:t>OPTIONAL</w:t>
      </w:r>
      <w:r w:rsidRPr="00AB1A0A">
        <w:t xml:space="preserve">,       </w:t>
      </w:r>
      <w:r w:rsidRPr="00AB1A0A">
        <w:rPr>
          <w:color w:val="808080"/>
        </w:rPr>
        <w:t>-- Need R</w:t>
      </w:r>
    </w:p>
    <w:p w14:paraId="360302BB" w14:textId="77777777" w:rsidR="006762B0" w:rsidRPr="00AB1A0A" w:rsidRDefault="006762B0" w:rsidP="006762B0">
      <w:pPr>
        <w:pStyle w:val="PL"/>
      </w:pPr>
      <w:r w:rsidRPr="00AB1A0A">
        <w:t xml:space="preserve">    cellIdentity                                CellIdentity,</w:t>
      </w:r>
    </w:p>
    <w:p w14:paraId="2C8C9C3F" w14:textId="77777777" w:rsidR="006762B0" w:rsidRPr="00AB1A0A" w:rsidRDefault="006762B0" w:rsidP="006762B0">
      <w:pPr>
        <w:pStyle w:val="PL"/>
      </w:pPr>
      <w:r w:rsidRPr="00AB1A0A">
        <w:t xml:space="preserve">    cellReservedForOperatorUse                  </w:t>
      </w:r>
      <w:r w:rsidRPr="00AB1A0A">
        <w:rPr>
          <w:color w:val="993366"/>
        </w:rPr>
        <w:t>ENUMERATED</w:t>
      </w:r>
      <w:r w:rsidRPr="00AB1A0A">
        <w:t xml:space="preserve"> {reserved, notReserved},</w:t>
      </w:r>
    </w:p>
    <w:p w14:paraId="2952EE56" w14:textId="77777777" w:rsidR="006762B0" w:rsidRPr="00AB1A0A" w:rsidRDefault="006762B0" w:rsidP="006762B0">
      <w:pPr>
        <w:pStyle w:val="PL"/>
      </w:pPr>
      <w:r w:rsidRPr="00AB1A0A">
        <w:t xml:space="preserve">    ...</w:t>
      </w:r>
    </w:p>
    <w:p w14:paraId="6D8E1DB9" w14:textId="77777777" w:rsidR="006762B0" w:rsidRPr="00AB1A0A" w:rsidRDefault="006762B0" w:rsidP="006762B0">
      <w:pPr>
        <w:pStyle w:val="PL"/>
      </w:pPr>
      <w:r w:rsidRPr="00AB1A0A">
        <w:t>}</w:t>
      </w:r>
    </w:p>
    <w:p w14:paraId="0017432A" w14:textId="77777777" w:rsidR="006762B0" w:rsidRPr="00AB1A0A" w:rsidRDefault="006762B0" w:rsidP="006762B0">
      <w:pPr>
        <w:pStyle w:val="PL"/>
        <w:rPr>
          <w:color w:val="808080"/>
        </w:rPr>
      </w:pPr>
      <w:r w:rsidRPr="00AB1A0A">
        <w:rPr>
          <w:color w:val="808080"/>
        </w:rPr>
        <w:t>-- TAG-</w:t>
      </w:r>
      <w:r>
        <w:rPr>
          <w:color w:val="808080"/>
        </w:rPr>
        <w:t>SNPN</w:t>
      </w:r>
      <w:r w:rsidRPr="00AB1A0A">
        <w:rPr>
          <w:color w:val="808080"/>
        </w:rPr>
        <w:t>-IDENTITYINFOLIST-STOP</w:t>
      </w:r>
    </w:p>
    <w:p w14:paraId="1778469A" w14:textId="77777777" w:rsidR="006762B0" w:rsidRPr="00AB1A0A" w:rsidRDefault="006762B0" w:rsidP="006762B0">
      <w:pPr>
        <w:pStyle w:val="PL"/>
        <w:rPr>
          <w:rFonts w:eastAsia="SimSun"/>
          <w:color w:val="808080"/>
        </w:rPr>
      </w:pPr>
      <w:r w:rsidRPr="00AB1A0A">
        <w:rPr>
          <w:color w:val="808080"/>
        </w:rPr>
        <w:t>-- ASN1STOP</w:t>
      </w:r>
    </w:p>
    <w:p w14:paraId="7C393917" w14:textId="77777777" w:rsidR="006762B0" w:rsidRDefault="006762B0" w:rsidP="006762B0"/>
    <w:p w14:paraId="3A50293A" w14:textId="77777777" w:rsidR="006762B0" w:rsidRPr="00AB1A0A" w:rsidRDefault="006762B0" w:rsidP="006762B0">
      <w:pPr>
        <w:pStyle w:val="Heading4"/>
      </w:pPr>
      <w:bookmarkStart w:id="32" w:name="_Toc5285352"/>
      <w:r w:rsidRPr="00AB1A0A">
        <w:lastRenderedPageBreak/>
        <w:t>–</w:t>
      </w:r>
      <w:r w:rsidRPr="00AB1A0A">
        <w:tab/>
      </w:r>
      <w:r>
        <w:rPr>
          <w:i/>
          <w:noProof/>
        </w:rPr>
        <w:t>SNPN</w:t>
      </w:r>
      <w:r w:rsidRPr="00AB1A0A">
        <w:rPr>
          <w:i/>
          <w:noProof/>
        </w:rPr>
        <w:t>-Identity</w:t>
      </w:r>
      <w:bookmarkEnd w:id="32"/>
    </w:p>
    <w:p w14:paraId="304A5FE0" w14:textId="77777777" w:rsidR="006762B0" w:rsidRPr="00AB1A0A" w:rsidRDefault="006762B0" w:rsidP="006762B0">
      <w:r w:rsidRPr="00AB1A0A">
        <w:t xml:space="preserve">The IE </w:t>
      </w:r>
      <w:r>
        <w:rPr>
          <w:i/>
          <w:noProof/>
        </w:rPr>
        <w:t>SNPN</w:t>
      </w:r>
      <w:r w:rsidRPr="00AB1A0A">
        <w:rPr>
          <w:i/>
          <w:noProof/>
        </w:rPr>
        <w:t>-Identity</w:t>
      </w:r>
      <w:r w:rsidRPr="00AB1A0A">
        <w:t xml:space="preserve"> identifies a </w:t>
      </w:r>
      <w:r>
        <w:t>Stand-alone Non-Public</w:t>
      </w:r>
      <w:r w:rsidRPr="00AB1A0A">
        <w:t xml:space="preserve"> </w:t>
      </w:r>
      <w:r>
        <w:t>Network</w:t>
      </w:r>
      <w:r w:rsidRPr="00AB1A0A">
        <w:t xml:space="preserve">. Further information regarding how to set the IE </w:t>
      </w:r>
      <w:r w:rsidRPr="00AB1A0A">
        <w:rPr>
          <w:rFonts w:eastAsia="SimSun"/>
          <w:lang w:eastAsia="zh-CN"/>
        </w:rPr>
        <w:t>is</w:t>
      </w:r>
      <w:r w:rsidRPr="00AB1A0A">
        <w:t xml:space="preserve"> specified in TS 23.003 [21].</w:t>
      </w:r>
    </w:p>
    <w:p w14:paraId="304CEAFE" w14:textId="77777777" w:rsidR="006762B0" w:rsidRPr="00AB1A0A" w:rsidRDefault="006762B0" w:rsidP="006762B0">
      <w:pPr>
        <w:pStyle w:val="TH"/>
        <w:rPr>
          <w:lang w:val="en-GB"/>
        </w:rPr>
      </w:pPr>
      <w:r>
        <w:rPr>
          <w:bCs/>
          <w:i/>
          <w:iCs/>
          <w:lang w:val="en-GB"/>
        </w:rPr>
        <w:t>SNPN</w:t>
      </w:r>
      <w:r w:rsidRPr="00AB1A0A">
        <w:rPr>
          <w:bCs/>
          <w:i/>
          <w:iCs/>
          <w:lang w:val="en-GB"/>
        </w:rPr>
        <w:t>-Identity</w:t>
      </w:r>
      <w:r w:rsidRPr="00AB1A0A">
        <w:rPr>
          <w:bCs/>
          <w:iCs/>
          <w:lang w:val="en-GB"/>
        </w:rPr>
        <w:t xml:space="preserve"> </w:t>
      </w:r>
      <w:r w:rsidRPr="00AB1A0A">
        <w:rPr>
          <w:lang w:val="en-GB"/>
        </w:rPr>
        <w:t>information element</w:t>
      </w:r>
    </w:p>
    <w:p w14:paraId="11DFEB37" w14:textId="77777777" w:rsidR="006762B0" w:rsidRPr="00AB1A0A" w:rsidRDefault="006762B0" w:rsidP="006762B0">
      <w:pPr>
        <w:pStyle w:val="PL"/>
        <w:rPr>
          <w:color w:val="808080"/>
        </w:rPr>
      </w:pPr>
      <w:r w:rsidRPr="00AB1A0A">
        <w:rPr>
          <w:color w:val="808080"/>
        </w:rPr>
        <w:t>-- ASN1START</w:t>
      </w:r>
    </w:p>
    <w:p w14:paraId="564F67C2" w14:textId="77777777" w:rsidR="006762B0" w:rsidRPr="00AB1A0A" w:rsidRDefault="006762B0" w:rsidP="006762B0">
      <w:pPr>
        <w:pStyle w:val="PL"/>
        <w:rPr>
          <w:color w:val="808080"/>
        </w:rPr>
      </w:pPr>
      <w:r w:rsidRPr="00AB1A0A">
        <w:rPr>
          <w:color w:val="808080"/>
        </w:rPr>
        <w:t>-- TAG-</w:t>
      </w:r>
      <w:r>
        <w:rPr>
          <w:color w:val="808080"/>
        </w:rPr>
        <w:t>SNPN</w:t>
      </w:r>
      <w:r w:rsidRPr="00AB1A0A">
        <w:rPr>
          <w:color w:val="808080"/>
        </w:rPr>
        <w:t>-IDENTITY-START</w:t>
      </w:r>
    </w:p>
    <w:p w14:paraId="3F4C61F5" w14:textId="77777777" w:rsidR="006762B0" w:rsidRPr="00AB1A0A" w:rsidRDefault="006762B0" w:rsidP="006762B0">
      <w:pPr>
        <w:pStyle w:val="PL"/>
      </w:pPr>
    </w:p>
    <w:p w14:paraId="7056BDBB" w14:textId="77777777" w:rsidR="006762B0" w:rsidRPr="00AB1A0A" w:rsidRDefault="006762B0" w:rsidP="006762B0">
      <w:pPr>
        <w:pStyle w:val="PL"/>
      </w:pPr>
      <w:r>
        <w:t>SNPN</w:t>
      </w:r>
      <w:r w:rsidRPr="00AB1A0A">
        <w:t xml:space="preserve">-Identity ::=                   </w:t>
      </w:r>
      <w:r w:rsidRPr="00AB1A0A">
        <w:rPr>
          <w:color w:val="993366"/>
        </w:rPr>
        <w:t>SEQUENCE</w:t>
      </w:r>
      <w:r w:rsidRPr="00AB1A0A">
        <w:t xml:space="preserve"> {</w:t>
      </w:r>
    </w:p>
    <w:p w14:paraId="4AB9A4F2" w14:textId="77777777" w:rsidR="006762B0" w:rsidRPr="00AB1A0A" w:rsidRDefault="006762B0" w:rsidP="006762B0">
      <w:pPr>
        <w:pStyle w:val="PL"/>
        <w:rPr>
          <w:color w:val="808080"/>
        </w:rPr>
      </w:pPr>
      <w:r w:rsidRPr="00AB1A0A">
        <w:t xml:space="preserve">    </w:t>
      </w:r>
      <w:r>
        <w:t>plmn-Identity</w:t>
      </w:r>
      <w:r w:rsidRPr="00AB1A0A">
        <w:t xml:space="preserve">                      </w:t>
      </w:r>
      <w:r>
        <w:tab/>
        <w:t>PLMN-Identity</w:t>
      </w:r>
      <w:r w:rsidRPr="00AB1A0A">
        <w:t>,</w:t>
      </w:r>
    </w:p>
    <w:p w14:paraId="4EF9B50D" w14:textId="77777777" w:rsidR="006762B0" w:rsidRPr="00AB1A0A" w:rsidRDefault="006762B0" w:rsidP="006762B0">
      <w:pPr>
        <w:pStyle w:val="PL"/>
      </w:pPr>
      <w:r w:rsidRPr="00AB1A0A">
        <w:t xml:space="preserve">    </w:t>
      </w:r>
      <w:r>
        <w:t>nid</w:t>
      </w:r>
      <w:r w:rsidRPr="00AB1A0A">
        <w:t xml:space="preserve">                                </w:t>
      </w:r>
      <w:r>
        <w:t xml:space="preserve"> NID</w:t>
      </w:r>
    </w:p>
    <w:p w14:paraId="5CA38518" w14:textId="77777777" w:rsidR="006762B0" w:rsidRPr="00AB1A0A" w:rsidRDefault="006762B0" w:rsidP="006762B0">
      <w:pPr>
        <w:pStyle w:val="PL"/>
      </w:pPr>
      <w:r w:rsidRPr="00AB1A0A">
        <w:t>}</w:t>
      </w:r>
    </w:p>
    <w:p w14:paraId="0835CD9A" w14:textId="77777777" w:rsidR="006762B0" w:rsidRPr="00AB1A0A" w:rsidRDefault="006762B0" w:rsidP="006762B0">
      <w:pPr>
        <w:pStyle w:val="PL"/>
      </w:pPr>
    </w:p>
    <w:p w14:paraId="131D454B" w14:textId="77777777" w:rsidR="006762B0" w:rsidRPr="00AB1A0A" w:rsidRDefault="006762B0" w:rsidP="006762B0">
      <w:pPr>
        <w:pStyle w:val="PL"/>
      </w:pPr>
      <w:r>
        <w:t>NID</w:t>
      </w:r>
      <w:r w:rsidRPr="00AB1A0A">
        <w:t xml:space="preserve"> ::=                             </w:t>
      </w:r>
      <w:r w:rsidRPr="00AA6A30">
        <w:rPr>
          <w:highlight w:val="yellow"/>
        </w:rPr>
        <w:t>TBD</w:t>
      </w:r>
    </w:p>
    <w:p w14:paraId="64F81880" w14:textId="77777777" w:rsidR="006762B0" w:rsidRPr="00AB1A0A" w:rsidRDefault="006762B0" w:rsidP="006762B0">
      <w:pPr>
        <w:pStyle w:val="PL"/>
      </w:pPr>
    </w:p>
    <w:p w14:paraId="1CD0C091" w14:textId="77777777" w:rsidR="006762B0" w:rsidRPr="00AB1A0A" w:rsidRDefault="006762B0" w:rsidP="006762B0">
      <w:pPr>
        <w:pStyle w:val="PL"/>
      </w:pPr>
    </w:p>
    <w:p w14:paraId="0F783AE5" w14:textId="77777777" w:rsidR="006762B0" w:rsidRPr="00AB1A0A" w:rsidRDefault="006762B0" w:rsidP="006762B0">
      <w:pPr>
        <w:pStyle w:val="PL"/>
        <w:rPr>
          <w:color w:val="808080"/>
        </w:rPr>
      </w:pPr>
      <w:r w:rsidRPr="00AB1A0A">
        <w:rPr>
          <w:color w:val="808080"/>
        </w:rPr>
        <w:t>-- TAG-</w:t>
      </w:r>
      <w:r>
        <w:rPr>
          <w:color w:val="808080"/>
        </w:rPr>
        <w:t>SNPN</w:t>
      </w:r>
      <w:r w:rsidRPr="00AB1A0A">
        <w:rPr>
          <w:color w:val="808080"/>
        </w:rPr>
        <w:t>-IDENTITY-STOP</w:t>
      </w:r>
    </w:p>
    <w:p w14:paraId="127809DC" w14:textId="77777777" w:rsidR="006762B0" w:rsidRPr="00AB1A0A" w:rsidRDefault="006762B0" w:rsidP="006762B0">
      <w:pPr>
        <w:pStyle w:val="PL"/>
        <w:rPr>
          <w:color w:val="808080"/>
        </w:rPr>
      </w:pPr>
      <w:r w:rsidRPr="00AB1A0A">
        <w:rPr>
          <w:color w:val="808080"/>
        </w:rPr>
        <w:t>-- ASN1STOP</w:t>
      </w:r>
    </w:p>
    <w:p w14:paraId="221EE5E9" w14:textId="77777777" w:rsidR="006762B0" w:rsidRPr="008A1317" w:rsidRDefault="006762B0" w:rsidP="006762B0"/>
    <w:p w14:paraId="1666DCD6" w14:textId="77777777" w:rsidR="006762B0" w:rsidRPr="00CE0F09" w:rsidRDefault="006762B0" w:rsidP="006762B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0332B245" w14:textId="77777777" w:rsidR="006762B0" w:rsidRPr="00926D3F" w:rsidRDefault="006762B0" w:rsidP="006762B0">
      <w:pPr>
        <w:pStyle w:val="BodyText"/>
        <w:rPr>
          <w:lang w:val="en-US"/>
        </w:rPr>
      </w:pPr>
    </w:p>
    <w:p w14:paraId="1EE80D2F" w14:textId="77777777" w:rsidR="006762B0" w:rsidRPr="00CE0424" w:rsidRDefault="006762B0" w:rsidP="00CE0424">
      <w:pPr>
        <w:pStyle w:val="BodyText"/>
      </w:pPr>
    </w:p>
    <w:sectPr w:rsidR="006762B0" w:rsidRPr="00CE0424" w:rsidSect="00D42FF4">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75868" w14:textId="77777777" w:rsidR="00440C95" w:rsidRDefault="00440C95">
      <w:r>
        <w:separator/>
      </w:r>
    </w:p>
  </w:endnote>
  <w:endnote w:type="continuationSeparator" w:id="0">
    <w:p w14:paraId="34E754C6" w14:textId="77777777" w:rsidR="00440C95" w:rsidRDefault="00440C95">
      <w:r>
        <w:continuationSeparator/>
      </w:r>
    </w:p>
  </w:endnote>
  <w:endnote w:type="continuationNotice" w:id="1">
    <w:p w14:paraId="48FF70BA" w14:textId="77777777" w:rsidR="00440C95" w:rsidRDefault="00440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ACBA9" w14:textId="77777777" w:rsidR="009C3993" w:rsidRDefault="009C39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F87E5" w14:textId="77777777" w:rsidR="00440C95" w:rsidRDefault="00440C95">
      <w:r>
        <w:separator/>
      </w:r>
    </w:p>
  </w:footnote>
  <w:footnote w:type="continuationSeparator" w:id="0">
    <w:p w14:paraId="0242DCA2" w14:textId="77777777" w:rsidR="00440C95" w:rsidRDefault="00440C95">
      <w:r>
        <w:continuationSeparator/>
      </w:r>
    </w:p>
  </w:footnote>
  <w:footnote w:type="continuationNotice" w:id="1">
    <w:p w14:paraId="3BD3F316" w14:textId="77777777" w:rsidR="00440C95" w:rsidRDefault="00440C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C31A7" w14:textId="77777777" w:rsidR="009C3993" w:rsidRDefault="009C399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D52CE8"/>
    <w:multiLevelType w:val="hybridMultilevel"/>
    <w:tmpl w:val="10AC1C38"/>
    <w:lvl w:ilvl="0" w:tplc="21D89C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175D86"/>
    <w:multiLevelType w:val="hybridMultilevel"/>
    <w:tmpl w:val="38301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123178B"/>
    <w:multiLevelType w:val="hybridMultilevel"/>
    <w:tmpl w:val="C308B8EC"/>
    <w:lvl w:ilvl="0" w:tplc="041D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5"/>
  </w:num>
  <w:num w:numId="18">
    <w:abstractNumId w:val="7"/>
  </w:num>
  <w:num w:numId="19">
    <w:abstractNumId w:val="4"/>
  </w:num>
  <w:num w:numId="20">
    <w:abstractNumId w:val="26"/>
  </w:num>
  <w:num w:numId="21">
    <w:abstractNumId w:val="11"/>
  </w:num>
  <w:num w:numId="22">
    <w:abstractNumId w:val="24"/>
  </w:num>
  <w:num w:numId="23">
    <w:abstractNumId w:val="19"/>
  </w:num>
  <w:num w:numId="24">
    <w:abstractNumId w:val="15"/>
  </w:num>
  <w:num w:numId="25">
    <w:abstractNumId w:val="13"/>
  </w:num>
  <w:num w:numId="26">
    <w:abstractNumId w:val="13"/>
  </w:num>
  <w:num w:numId="27">
    <w:abstractNumId w:val="6"/>
  </w:num>
  <w:num w:numId="28">
    <w:abstractNumId w:val="12"/>
  </w:num>
  <w:num w:numId="29">
    <w:abstractNumId w:val="13"/>
  </w:num>
  <w:num w:numId="30">
    <w:abstractNumId w:val="13"/>
  </w:num>
  <w:num w:numId="31">
    <w:abstractNumId w:val="13"/>
  </w:num>
  <w:num w:numId="3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DCD"/>
    <w:rsid w:val="000006E1"/>
    <w:rsid w:val="00002A37"/>
    <w:rsid w:val="0000564C"/>
    <w:rsid w:val="00006446"/>
    <w:rsid w:val="00006896"/>
    <w:rsid w:val="0000793C"/>
    <w:rsid w:val="00007CDC"/>
    <w:rsid w:val="00007FD1"/>
    <w:rsid w:val="00011B28"/>
    <w:rsid w:val="00015D15"/>
    <w:rsid w:val="00021885"/>
    <w:rsid w:val="0002564D"/>
    <w:rsid w:val="00025ECA"/>
    <w:rsid w:val="00027C6D"/>
    <w:rsid w:val="000325B8"/>
    <w:rsid w:val="00034C15"/>
    <w:rsid w:val="00036BA1"/>
    <w:rsid w:val="00040820"/>
    <w:rsid w:val="000412AE"/>
    <w:rsid w:val="000422E2"/>
    <w:rsid w:val="00042DF5"/>
    <w:rsid w:val="00042F22"/>
    <w:rsid w:val="000444EF"/>
    <w:rsid w:val="0004552B"/>
    <w:rsid w:val="00050DF3"/>
    <w:rsid w:val="00052A07"/>
    <w:rsid w:val="000534E3"/>
    <w:rsid w:val="00054341"/>
    <w:rsid w:val="00054912"/>
    <w:rsid w:val="0005606A"/>
    <w:rsid w:val="00057117"/>
    <w:rsid w:val="000603FC"/>
    <w:rsid w:val="000616E7"/>
    <w:rsid w:val="0006487E"/>
    <w:rsid w:val="00065E1A"/>
    <w:rsid w:val="00070B2A"/>
    <w:rsid w:val="000765EA"/>
    <w:rsid w:val="00077833"/>
    <w:rsid w:val="00077E5F"/>
    <w:rsid w:val="0008036A"/>
    <w:rsid w:val="00080828"/>
    <w:rsid w:val="00081AE6"/>
    <w:rsid w:val="000855EB"/>
    <w:rsid w:val="00085B52"/>
    <w:rsid w:val="000866F2"/>
    <w:rsid w:val="0009009F"/>
    <w:rsid w:val="00091557"/>
    <w:rsid w:val="00091D29"/>
    <w:rsid w:val="000924C1"/>
    <w:rsid w:val="000924F0"/>
    <w:rsid w:val="00093474"/>
    <w:rsid w:val="0009510F"/>
    <w:rsid w:val="000A0BCA"/>
    <w:rsid w:val="000A12C3"/>
    <w:rsid w:val="000A1B7B"/>
    <w:rsid w:val="000A56F2"/>
    <w:rsid w:val="000B2719"/>
    <w:rsid w:val="000B3A8F"/>
    <w:rsid w:val="000B4AB9"/>
    <w:rsid w:val="000B58C3"/>
    <w:rsid w:val="000B61E9"/>
    <w:rsid w:val="000C165A"/>
    <w:rsid w:val="000C2622"/>
    <w:rsid w:val="000C2C5B"/>
    <w:rsid w:val="000C2E19"/>
    <w:rsid w:val="000C46AC"/>
    <w:rsid w:val="000D0D07"/>
    <w:rsid w:val="000D4797"/>
    <w:rsid w:val="000D752B"/>
    <w:rsid w:val="000E0034"/>
    <w:rsid w:val="000E0527"/>
    <w:rsid w:val="000E0DDC"/>
    <w:rsid w:val="000E1E92"/>
    <w:rsid w:val="000E56DD"/>
    <w:rsid w:val="000F06D6"/>
    <w:rsid w:val="000F0EB1"/>
    <w:rsid w:val="000F1106"/>
    <w:rsid w:val="000F3BE9"/>
    <w:rsid w:val="000F3F6C"/>
    <w:rsid w:val="000F6DF3"/>
    <w:rsid w:val="001005FF"/>
    <w:rsid w:val="001062FB"/>
    <w:rsid w:val="001063E6"/>
    <w:rsid w:val="00107834"/>
    <w:rsid w:val="00113CF4"/>
    <w:rsid w:val="001153EA"/>
    <w:rsid w:val="00115643"/>
    <w:rsid w:val="001162B6"/>
    <w:rsid w:val="00116765"/>
    <w:rsid w:val="001219F5"/>
    <w:rsid w:val="00121A20"/>
    <w:rsid w:val="0012377F"/>
    <w:rsid w:val="00124314"/>
    <w:rsid w:val="00126758"/>
    <w:rsid w:val="00126B4A"/>
    <w:rsid w:val="00132FD0"/>
    <w:rsid w:val="001330C5"/>
    <w:rsid w:val="001344C0"/>
    <w:rsid w:val="001346FA"/>
    <w:rsid w:val="00135252"/>
    <w:rsid w:val="00137AB5"/>
    <w:rsid w:val="00137F0B"/>
    <w:rsid w:val="0015065C"/>
    <w:rsid w:val="00151E23"/>
    <w:rsid w:val="001526E0"/>
    <w:rsid w:val="00154A31"/>
    <w:rsid w:val="001551B5"/>
    <w:rsid w:val="001659C1"/>
    <w:rsid w:val="001668E3"/>
    <w:rsid w:val="00173A8E"/>
    <w:rsid w:val="001748B1"/>
    <w:rsid w:val="0017502C"/>
    <w:rsid w:val="0018143F"/>
    <w:rsid w:val="00181FF8"/>
    <w:rsid w:val="00190AC1"/>
    <w:rsid w:val="0019341A"/>
    <w:rsid w:val="00197DF9"/>
    <w:rsid w:val="001A06D2"/>
    <w:rsid w:val="001A1987"/>
    <w:rsid w:val="001A2564"/>
    <w:rsid w:val="001A2C8F"/>
    <w:rsid w:val="001A6097"/>
    <w:rsid w:val="001A6173"/>
    <w:rsid w:val="001A6CBA"/>
    <w:rsid w:val="001B07FF"/>
    <w:rsid w:val="001B0D97"/>
    <w:rsid w:val="001B5A5D"/>
    <w:rsid w:val="001C1CE5"/>
    <w:rsid w:val="001C34C7"/>
    <w:rsid w:val="001C3D2A"/>
    <w:rsid w:val="001C50BA"/>
    <w:rsid w:val="001C6CA8"/>
    <w:rsid w:val="001D4F3A"/>
    <w:rsid w:val="001D51BA"/>
    <w:rsid w:val="001D53E7"/>
    <w:rsid w:val="001D6342"/>
    <w:rsid w:val="001D6D53"/>
    <w:rsid w:val="001E2740"/>
    <w:rsid w:val="001E4257"/>
    <w:rsid w:val="001E58E2"/>
    <w:rsid w:val="001E7AED"/>
    <w:rsid w:val="001F21C0"/>
    <w:rsid w:val="001F22CE"/>
    <w:rsid w:val="001F3916"/>
    <w:rsid w:val="001F54C5"/>
    <w:rsid w:val="001F662C"/>
    <w:rsid w:val="001F7074"/>
    <w:rsid w:val="00200490"/>
    <w:rsid w:val="00201F3A"/>
    <w:rsid w:val="00203F96"/>
    <w:rsid w:val="00205AD8"/>
    <w:rsid w:val="002069B2"/>
    <w:rsid w:val="00207FA3"/>
    <w:rsid w:val="00212934"/>
    <w:rsid w:val="00214DA8"/>
    <w:rsid w:val="00215423"/>
    <w:rsid w:val="002158FA"/>
    <w:rsid w:val="0021785C"/>
    <w:rsid w:val="00220600"/>
    <w:rsid w:val="00220968"/>
    <w:rsid w:val="002224DB"/>
    <w:rsid w:val="00223BAF"/>
    <w:rsid w:val="00223FCB"/>
    <w:rsid w:val="00224FD4"/>
    <w:rsid w:val="002252C3"/>
    <w:rsid w:val="00225C54"/>
    <w:rsid w:val="00230765"/>
    <w:rsid w:val="00230C30"/>
    <w:rsid w:val="00230D18"/>
    <w:rsid w:val="002319E4"/>
    <w:rsid w:val="002320CA"/>
    <w:rsid w:val="00232C0D"/>
    <w:rsid w:val="00235632"/>
    <w:rsid w:val="00235872"/>
    <w:rsid w:val="002375BC"/>
    <w:rsid w:val="00240F42"/>
    <w:rsid w:val="00241559"/>
    <w:rsid w:val="002435B3"/>
    <w:rsid w:val="002458EB"/>
    <w:rsid w:val="00247CD1"/>
    <w:rsid w:val="002500C8"/>
    <w:rsid w:val="00250A36"/>
    <w:rsid w:val="002531B6"/>
    <w:rsid w:val="00257543"/>
    <w:rsid w:val="002609EF"/>
    <w:rsid w:val="002614F8"/>
    <w:rsid w:val="002617E7"/>
    <w:rsid w:val="00264228"/>
    <w:rsid w:val="00264334"/>
    <w:rsid w:val="0026473E"/>
    <w:rsid w:val="00266214"/>
    <w:rsid w:val="00267C83"/>
    <w:rsid w:val="0027144F"/>
    <w:rsid w:val="00271813"/>
    <w:rsid w:val="00271F3A"/>
    <w:rsid w:val="00273278"/>
    <w:rsid w:val="002737F4"/>
    <w:rsid w:val="002805F5"/>
    <w:rsid w:val="00280751"/>
    <w:rsid w:val="002815B7"/>
    <w:rsid w:val="0028280A"/>
    <w:rsid w:val="002849D2"/>
    <w:rsid w:val="00285120"/>
    <w:rsid w:val="00286ACD"/>
    <w:rsid w:val="00287838"/>
    <w:rsid w:val="002907B5"/>
    <w:rsid w:val="00291BAD"/>
    <w:rsid w:val="00291E51"/>
    <w:rsid w:val="002920D0"/>
    <w:rsid w:val="00292540"/>
    <w:rsid w:val="00292EB7"/>
    <w:rsid w:val="00296227"/>
    <w:rsid w:val="00296F44"/>
    <w:rsid w:val="0029777D"/>
    <w:rsid w:val="002A055E"/>
    <w:rsid w:val="002A1D4E"/>
    <w:rsid w:val="002A2236"/>
    <w:rsid w:val="002A2869"/>
    <w:rsid w:val="002B24D6"/>
    <w:rsid w:val="002C06AD"/>
    <w:rsid w:val="002C354D"/>
    <w:rsid w:val="002C41E6"/>
    <w:rsid w:val="002C505D"/>
    <w:rsid w:val="002C53B5"/>
    <w:rsid w:val="002D071A"/>
    <w:rsid w:val="002D0C65"/>
    <w:rsid w:val="002D2C5C"/>
    <w:rsid w:val="002D34B2"/>
    <w:rsid w:val="002D3EFF"/>
    <w:rsid w:val="002D48B0"/>
    <w:rsid w:val="002D5B37"/>
    <w:rsid w:val="002D7637"/>
    <w:rsid w:val="002E17F2"/>
    <w:rsid w:val="002E767E"/>
    <w:rsid w:val="002E7CAE"/>
    <w:rsid w:val="002F00DD"/>
    <w:rsid w:val="002F0274"/>
    <w:rsid w:val="002F2308"/>
    <w:rsid w:val="002F2771"/>
    <w:rsid w:val="002F37A9"/>
    <w:rsid w:val="00301CE6"/>
    <w:rsid w:val="0030256B"/>
    <w:rsid w:val="0030501F"/>
    <w:rsid w:val="00307163"/>
    <w:rsid w:val="00307BA1"/>
    <w:rsid w:val="00311702"/>
    <w:rsid w:val="00311E82"/>
    <w:rsid w:val="00313FD6"/>
    <w:rsid w:val="003143BD"/>
    <w:rsid w:val="0031514F"/>
    <w:rsid w:val="00315363"/>
    <w:rsid w:val="003203ED"/>
    <w:rsid w:val="00322C9F"/>
    <w:rsid w:val="00324D23"/>
    <w:rsid w:val="003264FD"/>
    <w:rsid w:val="00331751"/>
    <w:rsid w:val="00334579"/>
    <w:rsid w:val="00334727"/>
    <w:rsid w:val="00335858"/>
    <w:rsid w:val="003360AE"/>
    <w:rsid w:val="00336BDA"/>
    <w:rsid w:val="00342BD7"/>
    <w:rsid w:val="00344B23"/>
    <w:rsid w:val="00346DB5"/>
    <w:rsid w:val="003477B1"/>
    <w:rsid w:val="00357380"/>
    <w:rsid w:val="00360208"/>
    <w:rsid w:val="003602D9"/>
    <w:rsid w:val="003604CE"/>
    <w:rsid w:val="00366DAF"/>
    <w:rsid w:val="00370E47"/>
    <w:rsid w:val="00372192"/>
    <w:rsid w:val="0037397C"/>
    <w:rsid w:val="003742AC"/>
    <w:rsid w:val="00377CE1"/>
    <w:rsid w:val="003823BB"/>
    <w:rsid w:val="00385BF0"/>
    <w:rsid w:val="003939FF"/>
    <w:rsid w:val="00395C45"/>
    <w:rsid w:val="003A0355"/>
    <w:rsid w:val="003A2223"/>
    <w:rsid w:val="003A2A0F"/>
    <w:rsid w:val="003A45A1"/>
    <w:rsid w:val="003A4766"/>
    <w:rsid w:val="003A5B0A"/>
    <w:rsid w:val="003A6BAC"/>
    <w:rsid w:val="003A70A4"/>
    <w:rsid w:val="003A7EF3"/>
    <w:rsid w:val="003B159C"/>
    <w:rsid w:val="003B24B4"/>
    <w:rsid w:val="003B369F"/>
    <w:rsid w:val="003B36A3"/>
    <w:rsid w:val="003B4708"/>
    <w:rsid w:val="003B64BB"/>
    <w:rsid w:val="003B7FE5"/>
    <w:rsid w:val="003C11C8"/>
    <w:rsid w:val="003C2702"/>
    <w:rsid w:val="003C30D9"/>
    <w:rsid w:val="003C7806"/>
    <w:rsid w:val="003D109F"/>
    <w:rsid w:val="003D2478"/>
    <w:rsid w:val="003D38C8"/>
    <w:rsid w:val="003D3C45"/>
    <w:rsid w:val="003D5B1F"/>
    <w:rsid w:val="003E15FA"/>
    <w:rsid w:val="003E54CF"/>
    <w:rsid w:val="003E55E4"/>
    <w:rsid w:val="003E74E3"/>
    <w:rsid w:val="003F05C7"/>
    <w:rsid w:val="003F2CD4"/>
    <w:rsid w:val="003F39E3"/>
    <w:rsid w:val="003F5D18"/>
    <w:rsid w:val="003F6BBE"/>
    <w:rsid w:val="004000E8"/>
    <w:rsid w:val="00401E8F"/>
    <w:rsid w:val="0040297A"/>
    <w:rsid w:val="00402E2B"/>
    <w:rsid w:val="0040512B"/>
    <w:rsid w:val="0040526C"/>
    <w:rsid w:val="00405CA5"/>
    <w:rsid w:val="00407CD3"/>
    <w:rsid w:val="00410134"/>
    <w:rsid w:val="00410B72"/>
    <w:rsid w:val="00410F18"/>
    <w:rsid w:val="0041263E"/>
    <w:rsid w:val="00413AAC"/>
    <w:rsid w:val="00413E92"/>
    <w:rsid w:val="004168AE"/>
    <w:rsid w:val="00421105"/>
    <w:rsid w:val="00422AA4"/>
    <w:rsid w:val="004242F4"/>
    <w:rsid w:val="00426D0B"/>
    <w:rsid w:val="00427248"/>
    <w:rsid w:val="00433991"/>
    <w:rsid w:val="00433C02"/>
    <w:rsid w:val="00437447"/>
    <w:rsid w:val="00440C95"/>
    <w:rsid w:val="00441A92"/>
    <w:rsid w:val="004431DC"/>
    <w:rsid w:val="00444F56"/>
    <w:rsid w:val="00445281"/>
    <w:rsid w:val="00446488"/>
    <w:rsid w:val="004517AA"/>
    <w:rsid w:val="00452CAC"/>
    <w:rsid w:val="0045300F"/>
    <w:rsid w:val="00457565"/>
    <w:rsid w:val="00457B71"/>
    <w:rsid w:val="00460CD7"/>
    <w:rsid w:val="004669E2"/>
    <w:rsid w:val="00470C31"/>
    <w:rsid w:val="004715F7"/>
    <w:rsid w:val="00471DE0"/>
    <w:rsid w:val="004734D0"/>
    <w:rsid w:val="0047556B"/>
    <w:rsid w:val="0047590E"/>
    <w:rsid w:val="00477768"/>
    <w:rsid w:val="00492BC5"/>
    <w:rsid w:val="004964F1"/>
    <w:rsid w:val="004A16BC"/>
    <w:rsid w:val="004A2B94"/>
    <w:rsid w:val="004A3E7E"/>
    <w:rsid w:val="004B4DCD"/>
    <w:rsid w:val="004B6F6A"/>
    <w:rsid w:val="004B7C0C"/>
    <w:rsid w:val="004C2544"/>
    <w:rsid w:val="004C3898"/>
    <w:rsid w:val="004C4C1C"/>
    <w:rsid w:val="004D0920"/>
    <w:rsid w:val="004D2E75"/>
    <w:rsid w:val="004D36B1"/>
    <w:rsid w:val="004D7EBD"/>
    <w:rsid w:val="004E2012"/>
    <w:rsid w:val="004E2680"/>
    <w:rsid w:val="004E28F9"/>
    <w:rsid w:val="004E33D1"/>
    <w:rsid w:val="004E462E"/>
    <w:rsid w:val="004E56DC"/>
    <w:rsid w:val="004E6BEA"/>
    <w:rsid w:val="004E76F4"/>
    <w:rsid w:val="004F0B4E"/>
    <w:rsid w:val="004F0B6C"/>
    <w:rsid w:val="004F1BFB"/>
    <w:rsid w:val="004F2078"/>
    <w:rsid w:val="004F4DA3"/>
    <w:rsid w:val="004F52DE"/>
    <w:rsid w:val="005046D7"/>
    <w:rsid w:val="00506557"/>
    <w:rsid w:val="0050677A"/>
    <w:rsid w:val="005108D8"/>
    <w:rsid w:val="005116F9"/>
    <w:rsid w:val="0051326B"/>
    <w:rsid w:val="005153A7"/>
    <w:rsid w:val="00516372"/>
    <w:rsid w:val="00516B8C"/>
    <w:rsid w:val="005219CF"/>
    <w:rsid w:val="00534B59"/>
    <w:rsid w:val="00536759"/>
    <w:rsid w:val="00537C62"/>
    <w:rsid w:val="00545CD8"/>
    <w:rsid w:val="00546970"/>
    <w:rsid w:val="00552FEA"/>
    <w:rsid w:val="00554E19"/>
    <w:rsid w:val="00555D51"/>
    <w:rsid w:val="00556111"/>
    <w:rsid w:val="005603CF"/>
    <w:rsid w:val="0056121F"/>
    <w:rsid w:val="005635A2"/>
    <w:rsid w:val="00565D7C"/>
    <w:rsid w:val="00572505"/>
    <w:rsid w:val="0057611F"/>
    <w:rsid w:val="00576CF5"/>
    <w:rsid w:val="00580B21"/>
    <w:rsid w:val="005822D0"/>
    <w:rsid w:val="00582809"/>
    <w:rsid w:val="00584CB4"/>
    <w:rsid w:val="00585999"/>
    <w:rsid w:val="0058798C"/>
    <w:rsid w:val="005900FA"/>
    <w:rsid w:val="005935A4"/>
    <w:rsid w:val="00594046"/>
    <w:rsid w:val="005948C2"/>
    <w:rsid w:val="00595DCA"/>
    <w:rsid w:val="00596A33"/>
    <w:rsid w:val="005973CB"/>
    <w:rsid w:val="0059779B"/>
    <w:rsid w:val="005A209A"/>
    <w:rsid w:val="005A662D"/>
    <w:rsid w:val="005A73AA"/>
    <w:rsid w:val="005B094B"/>
    <w:rsid w:val="005B1409"/>
    <w:rsid w:val="005B320E"/>
    <w:rsid w:val="005B35D7"/>
    <w:rsid w:val="005B392A"/>
    <w:rsid w:val="005B3AA3"/>
    <w:rsid w:val="005B4F59"/>
    <w:rsid w:val="005B6F83"/>
    <w:rsid w:val="005C4587"/>
    <w:rsid w:val="005C74FB"/>
    <w:rsid w:val="005D1602"/>
    <w:rsid w:val="005D4284"/>
    <w:rsid w:val="005E103A"/>
    <w:rsid w:val="005E191A"/>
    <w:rsid w:val="005E2448"/>
    <w:rsid w:val="005E385F"/>
    <w:rsid w:val="005E5B81"/>
    <w:rsid w:val="005E70C5"/>
    <w:rsid w:val="005F199E"/>
    <w:rsid w:val="005F2CB1"/>
    <w:rsid w:val="005F3025"/>
    <w:rsid w:val="005F4DF7"/>
    <w:rsid w:val="005F5755"/>
    <w:rsid w:val="005F618C"/>
    <w:rsid w:val="005F6D81"/>
    <w:rsid w:val="005F70BD"/>
    <w:rsid w:val="00600574"/>
    <w:rsid w:val="0060283C"/>
    <w:rsid w:val="00604F14"/>
    <w:rsid w:val="0061161D"/>
    <w:rsid w:val="00611B2E"/>
    <w:rsid w:val="00611B83"/>
    <w:rsid w:val="00612D24"/>
    <w:rsid w:val="00612F1E"/>
    <w:rsid w:val="00613257"/>
    <w:rsid w:val="006160CD"/>
    <w:rsid w:val="00617C00"/>
    <w:rsid w:val="00620A71"/>
    <w:rsid w:val="00620D80"/>
    <w:rsid w:val="0062285C"/>
    <w:rsid w:val="00622A9F"/>
    <w:rsid w:val="00622E76"/>
    <w:rsid w:val="00622E97"/>
    <w:rsid w:val="006234A6"/>
    <w:rsid w:val="0062475D"/>
    <w:rsid w:val="00625407"/>
    <w:rsid w:val="00625BBA"/>
    <w:rsid w:val="00630001"/>
    <w:rsid w:val="006311B3"/>
    <w:rsid w:val="0063284C"/>
    <w:rsid w:val="00635778"/>
    <w:rsid w:val="00636398"/>
    <w:rsid w:val="006368D3"/>
    <w:rsid w:val="006377EC"/>
    <w:rsid w:val="0064151F"/>
    <w:rsid w:val="00641533"/>
    <w:rsid w:val="00642051"/>
    <w:rsid w:val="0064208D"/>
    <w:rsid w:val="0064230B"/>
    <w:rsid w:val="00643475"/>
    <w:rsid w:val="0064396A"/>
    <w:rsid w:val="0064624E"/>
    <w:rsid w:val="00647FF9"/>
    <w:rsid w:val="006501A9"/>
    <w:rsid w:val="0065025D"/>
    <w:rsid w:val="00650AB9"/>
    <w:rsid w:val="00651FB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1F"/>
    <w:rsid w:val="00673F8F"/>
    <w:rsid w:val="006741F2"/>
    <w:rsid w:val="00674CC3"/>
    <w:rsid w:val="00675C72"/>
    <w:rsid w:val="006762B0"/>
    <w:rsid w:val="006771F9"/>
    <w:rsid w:val="006776D7"/>
    <w:rsid w:val="00681003"/>
    <w:rsid w:val="006817C9"/>
    <w:rsid w:val="00682F0C"/>
    <w:rsid w:val="00683ECE"/>
    <w:rsid w:val="006905B5"/>
    <w:rsid w:val="006914B9"/>
    <w:rsid w:val="00694D8F"/>
    <w:rsid w:val="00695FC2"/>
    <w:rsid w:val="00696949"/>
    <w:rsid w:val="00697052"/>
    <w:rsid w:val="0069785D"/>
    <w:rsid w:val="006A46FB"/>
    <w:rsid w:val="006A4BED"/>
    <w:rsid w:val="006A5E28"/>
    <w:rsid w:val="006A697B"/>
    <w:rsid w:val="006A7AFF"/>
    <w:rsid w:val="006B1816"/>
    <w:rsid w:val="006B2099"/>
    <w:rsid w:val="006B3E49"/>
    <w:rsid w:val="006B50CF"/>
    <w:rsid w:val="006C03B8"/>
    <w:rsid w:val="006C5903"/>
    <w:rsid w:val="006C5EC9"/>
    <w:rsid w:val="006C6059"/>
    <w:rsid w:val="006C7522"/>
    <w:rsid w:val="006D6B49"/>
    <w:rsid w:val="006D6F08"/>
    <w:rsid w:val="006E062C"/>
    <w:rsid w:val="006E1229"/>
    <w:rsid w:val="006E1C82"/>
    <w:rsid w:val="006E28B7"/>
    <w:rsid w:val="006E2A9B"/>
    <w:rsid w:val="006E3310"/>
    <w:rsid w:val="006E369D"/>
    <w:rsid w:val="006E3A48"/>
    <w:rsid w:val="006E4E39"/>
    <w:rsid w:val="006E565E"/>
    <w:rsid w:val="006E673D"/>
    <w:rsid w:val="006E7D3B"/>
    <w:rsid w:val="006F010E"/>
    <w:rsid w:val="006F0380"/>
    <w:rsid w:val="006F1B70"/>
    <w:rsid w:val="006F341D"/>
    <w:rsid w:val="006F3CDE"/>
    <w:rsid w:val="006F58D4"/>
    <w:rsid w:val="006F6582"/>
    <w:rsid w:val="0070260B"/>
    <w:rsid w:val="0070346E"/>
    <w:rsid w:val="00704C90"/>
    <w:rsid w:val="00704EDB"/>
    <w:rsid w:val="00706101"/>
    <w:rsid w:val="00707072"/>
    <w:rsid w:val="00707D61"/>
    <w:rsid w:val="0071179F"/>
    <w:rsid w:val="00712287"/>
    <w:rsid w:val="00712772"/>
    <w:rsid w:val="007148D3"/>
    <w:rsid w:val="00715A56"/>
    <w:rsid w:val="00715B9A"/>
    <w:rsid w:val="00721FB6"/>
    <w:rsid w:val="007257D0"/>
    <w:rsid w:val="00726EA6"/>
    <w:rsid w:val="00727208"/>
    <w:rsid w:val="00727449"/>
    <w:rsid w:val="00727680"/>
    <w:rsid w:val="007316F5"/>
    <w:rsid w:val="007348B1"/>
    <w:rsid w:val="00734FBC"/>
    <w:rsid w:val="007362A6"/>
    <w:rsid w:val="00736D7D"/>
    <w:rsid w:val="00737F38"/>
    <w:rsid w:val="00740E58"/>
    <w:rsid w:val="007418DD"/>
    <w:rsid w:val="007445A0"/>
    <w:rsid w:val="0074524B"/>
    <w:rsid w:val="00747D8B"/>
    <w:rsid w:val="00750211"/>
    <w:rsid w:val="00751228"/>
    <w:rsid w:val="00751F26"/>
    <w:rsid w:val="00753FEB"/>
    <w:rsid w:val="007571E1"/>
    <w:rsid w:val="00757A16"/>
    <w:rsid w:val="007604B2"/>
    <w:rsid w:val="00760A41"/>
    <w:rsid w:val="00765281"/>
    <w:rsid w:val="00766BAD"/>
    <w:rsid w:val="007729A2"/>
    <w:rsid w:val="007755F2"/>
    <w:rsid w:val="007757C2"/>
    <w:rsid w:val="00776971"/>
    <w:rsid w:val="00777919"/>
    <w:rsid w:val="00780A80"/>
    <w:rsid w:val="0078177E"/>
    <w:rsid w:val="0078304C"/>
    <w:rsid w:val="00783673"/>
    <w:rsid w:val="00785490"/>
    <w:rsid w:val="007925EA"/>
    <w:rsid w:val="00793CD8"/>
    <w:rsid w:val="00795C92"/>
    <w:rsid w:val="00796231"/>
    <w:rsid w:val="007A1CB3"/>
    <w:rsid w:val="007A2E6F"/>
    <w:rsid w:val="007A306F"/>
    <w:rsid w:val="007A43A6"/>
    <w:rsid w:val="007A58A6"/>
    <w:rsid w:val="007A5D6F"/>
    <w:rsid w:val="007A701D"/>
    <w:rsid w:val="007B3806"/>
    <w:rsid w:val="007B3D2D"/>
    <w:rsid w:val="007B4413"/>
    <w:rsid w:val="007B50AE"/>
    <w:rsid w:val="007B51DF"/>
    <w:rsid w:val="007B74E3"/>
    <w:rsid w:val="007C05DD"/>
    <w:rsid w:val="007C0F44"/>
    <w:rsid w:val="007C1F7A"/>
    <w:rsid w:val="007C3D18"/>
    <w:rsid w:val="007C5076"/>
    <w:rsid w:val="007C57DC"/>
    <w:rsid w:val="007C60BF"/>
    <w:rsid w:val="007C6A07"/>
    <w:rsid w:val="007C75A1"/>
    <w:rsid w:val="007C77A5"/>
    <w:rsid w:val="007D04E5"/>
    <w:rsid w:val="007D2E7B"/>
    <w:rsid w:val="007D5901"/>
    <w:rsid w:val="007D6A64"/>
    <w:rsid w:val="007D7526"/>
    <w:rsid w:val="007E4610"/>
    <w:rsid w:val="007E4715"/>
    <w:rsid w:val="007E4DBC"/>
    <w:rsid w:val="007E505B"/>
    <w:rsid w:val="007E5A86"/>
    <w:rsid w:val="007E7091"/>
    <w:rsid w:val="007E7B7B"/>
    <w:rsid w:val="007F1F01"/>
    <w:rsid w:val="0080139D"/>
    <w:rsid w:val="00803FAE"/>
    <w:rsid w:val="0080605F"/>
    <w:rsid w:val="00807786"/>
    <w:rsid w:val="00811FCB"/>
    <w:rsid w:val="00813B8F"/>
    <w:rsid w:val="008158D6"/>
    <w:rsid w:val="00817196"/>
    <w:rsid w:val="00821B9E"/>
    <w:rsid w:val="008235DB"/>
    <w:rsid w:val="00824AB4"/>
    <w:rsid w:val="00825C42"/>
    <w:rsid w:val="00825D25"/>
    <w:rsid w:val="00827D6F"/>
    <w:rsid w:val="00827FA1"/>
    <w:rsid w:val="0083060A"/>
    <w:rsid w:val="008310E0"/>
    <w:rsid w:val="00832EAC"/>
    <w:rsid w:val="00833DAE"/>
    <w:rsid w:val="008376AC"/>
    <w:rsid w:val="008444E8"/>
    <w:rsid w:val="00844A01"/>
    <w:rsid w:val="00844E80"/>
    <w:rsid w:val="00846363"/>
    <w:rsid w:val="00846FE7"/>
    <w:rsid w:val="008542A7"/>
    <w:rsid w:val="008551AA"/>
    <w:rsid w:val="00856911"/>
    <w:rsid w:val="0086125A"/>
    <w:rsid w:val="008677FD"/>
    <w:rsid w:val="00870646"/>
    <w:rsid w:val="008706D4"/>
    <w:rsid w:val="00870F8A"/>
    <w:rsid w:val="008719A4"/>
    <w:rsid w:val="00871D23"/>
    <w:rsid w:val="00874312"/>
    <w:rsid w:val="0087437C"/>
    <w:rsid w:val="00875CD7"/>
    <w:rsid w:val="00876520"/>
    <w:rsid w:val="00876B4D"/>
    <w:rsid w:val="0087742E"/>
    <w:rsid w:val="00877F18"/>
    <w:rsid w:val="00880199"/>
    <w:rsid w:val="00880498"/>
    <w:rsid w:val="00880714"/>
    <w:rsid w:val="008919FA"/>
    <w:rsid w:val="008941E3"/>
    <w:rsid w:val="00894A88"/>
    <w:rsid w:val="00895386"/>
    <w:rsid w:val="008A1317"/>
    <w:rsid w:val="008A21FF"/>
    <w:rsid w:val="008A2CE2"/>
    <w:rsid w:val="008A30AC"/>
    <w:rsid w:val="008A44B8"/>
    <w:rsid w:val="008A51A8"/>
    <w:rsid w:val="008A54C7"/>
    <w:rsid w:val="008A77D8"/>
    <w:rsid w:val="008A7A53"/>
    <w:rsid w:val="008B0483"/>
    <w:rsid w:val="008B120C"/>
    <w:rsid w:val="008B1B16"/>
    <w:rsid w:val="008B51A0"/>
    <w:rsid w:val="008B592A"/>
    <w:rsid w:val="008B7B5C"/>
    <w:rsid w:val="008C0C99"/>
    <w:rsid w:val="008C2017"/>
    <w:rsid w:val="008C44B5"/>
    <w:rsid w:val="008C4958"/>
    <w:rsid w:val="008C4BAA"/>
    <w:rsid w:val="008C5408"/>
    <w:rsid w:val="008C6AE8"/>
    <w:rsid w:val="008C7573"/>
    <w:rsid w:val="008D00A5"/>
    <w:rsid w:val="008D34F1"/>
    <w:rsid w:val="008D39D8"/>
    <w:rsid w:val="008D6D1A"/>
    <w:rsid w:val="008E065E"/>
    <w:rsid w:val="008E0927"/>
    <w:rsid w:val="008E1909"/>
    <w:rsid w:val="008E29AE"/>
    <w:rsid w:val="008E5394"/>
    <w:rsid w:val="008E76D5"/>
    <w:rsid w:val="008F1EAB"/>
    <w:rsid w:val="008F33DC"/>
    <w:rsid w:val="008F476F"/>
    <w:rsid w:val="008F477F"/>
    <w:rsid w:val="00902350"/>
    <w:rsid w:val="0090336B"/>
    <w:rsid w:val="009042F1"/>
    <w:rsid w:val="009053AA"/>
    <w:rsid w:val="0090639C"/>
    <w:rsid w:val="00906939"/>
    <w:rsid w:val="00910B7D"/>
    <w:rsid w:val="009119D0"/>
    <w:rsid w:val="00911DFB"/>
    <w:rsid w:val="0091371E"/>
    <w:rsid w:val="009139D9"/>
    <w:rsid w:val="00914AD8"/>
    <w:rsid w:val="00916079"/>
    <w:rsid w:val="00917CE9"/>
    <w:rsid w:val="00920BF2"/>
    <w:rsid w:val="00922010"/>
    <w:rsid w:val="00926D3F"/>
    <w:rsid w:val="00931BD9"/>
    <w:rsid w:val="00935155"/>
    <w:rsid w:val="00936875"/>
    <w:rsid w:val="009368F3"/>
    <w:rsid w:val="00941636"/>
    <w:rsid w:val="0094309E"/>
    <w:rsid w:val="00943742"/>
    <w:rsid w:val="00945C05"/>
    <w:rsid w:val="00946945"/>
    <w:rsid w:val="00947713"/>
    <w:rsid w:val="00950DE7"/>
    <w:rsid w:val="00953920"/>
    <w:rsid w:val="00953D47"/>
    <w:rsid w:val="0095410E"/>
    <w:rsid w:val="009560C2"/>
    <w:rsid w:val="0095681E"/>
    <w:rsid w:val="009572D4"/>
    <w:rsid w:val="00960280"/>
    <w:rsid w:val="00961921"/>
    <w:rsid w:val="00963B23"/>
    <w:rsid w:val="0096430A"/>
    <w:rsid w:val="009651AC"/>
    <w:rsid w:val="0096554B"/>
    <w:rsid w:val="0096584A"/>
    <w:rsid w:val="00966155"/>
    <w:rsid w:val="00971F08"/>
    <w:rsid w:val="0097201C"/>
    <w:rsid w:val="00972515"/>
    <w:rsid w:val="0097603D"/>
    <w:rsid w:val="00976949"/>
    <w:rsid w:val="00980477"/>
    <w:rsid w:val="009846FD"/>
    <w:rsid w:val="00985253"/>
    <w:rsid w:val="009853B3"/>
    <w:rsid w:val="00986A1C"/>
    <w:rsid w:val="00990630"/>
    <w:rsid w:val="00991761"/>
    <w:rsid w:val="00994DCA"/>
    <w:rsid w:val="009960EC"/>
    <w:rsid w:val="009970DD"/>
    <w:rsid w:val="009A0FBA"/>
    <w:rsid w:val="009A1601"/>
    <w:rsid w:val="009A3BB6"/>
    <w:rsid w:val="009A462D"/>
    <w:rsid w:val="009A5365"/>
    <w:rsid w:val="009A5CBA"/>
    <w:rsid w:val="009B10B7"/>
    <w:rsid w:val="009B1F30"/>
    <w:rsid w:val="009B3322"/>
    <w:rsid w:val="009B3AC2"/>
    <w:rsid w:val="009B4DF4"/>
    <w:rsid w:val="009B564E"/>
    <w:rsid w:val="009B7E87"/>
    <w:rsid w:val="009C0169"/>
    <w:rsid w:val="009C0AEE"/>
    <w:rsid w:val="009C0EC2"/>
    <w:rsid w:val="009C1FA4"/>
    <w:rsid w:val="009C2DBA"/>
    <w:rsid w:val="009C3993"/>
    <w:rsid w:val="009C403E"/>
    <w:rsid w:val="009D1A6C"/>
    <w:rsid w:val="009D4FF0"/>
    <w:rsid w:val="009D5515"/>
    <w:rsid w:val="009D703C"/>
    <w:rsid w:val="009D718F"/>
    <w:rsid w:val="009E068F"/>
    <w:rsid w:val="009E14E0"/>
    <w:rsid w:val="009E2C2D"/>
    <w:rsid w:val="009E35DB"/>
    <w:rsid w:val="009E47A3"/>
    <w:rsid w:val="009E7BED"/>
    <w:rsid w:val="009F08F3"/>
    <w:rsid w:val="009F344F"/>
    <w:rsid w:val="009F3D1B"/>
    <w:rsid w:val="009F5A8D"/>
    <w:rsid w:val="00A014B7"/>
    <w:rsid w:val="00A02121"/>
    <w:rsid w:val="00A031D8"/>
    <w:rsid w:val="00A048A8"/>
    <w:rsid w:val="00A04F49"/>
    <w:rsid w:val="00A12AAA"/>
    <w:rsid w:val="00A13189"/>
    <w:rsid w:val="00A13E54"/>
    <w:rsid w:val="00A16EBF"/>
    <w:rsid w:val="00A17F63"/>
    <w:rsid w:val="00A2193B"/>
    <w:rsid w:val="00A2351A"/>
    <w:rsid w:val="00A25E19"/>
    <w:rsid w:val="00A264A9"/>
    <w:rsid w:val="00A26DCF"/>
    <w:rsid w:val="00A27785"/>
    <w:rsid w:val="00A30187"/>
    <w:rsid w:val="00A3448A"/>
    <w:rsid w:val="00A36297"/>
    <w:rsid w:val="00A368ED"/>
    <w:rsid w:val="00A4188D"/>
    <w:rsid w:val="00A41E2B"/>
    <w:rsid w:val="00A45A02"/>
    <w:rsid w:val="00A45B74"/>
    <w:rsid w:val="00A52A49"/>
    <w:rsid w:val="00A52E1D"/>
    <w:rsid w:val="00A53B98"/>
    <w:rsid w:val="00A61499"/>
    <w:rsid w:val="00A62A77"/>
    <w:rsid w:val="00A63483"/>
    <w:rsid w:val="00A6565A"/>
    <w:rsid w:val="00A657D7"/>
    <w:rsid w:val="00A660AC"/>
    <w:rsid w:val="00A673F0"/>
    <w:rsid w:val="00A67E6C"/>
    <w:rsid w:val="00A70169"/>
    <w:rsid w:val="00A70EDE"/>
    <w:rsid w:val="00A71B99"/>
    <w:rsid w:val="00A739D0"/>
    <w:rsid w:val="00A761D4"/>
    <w:rsid w:val="00A76946"/>
    <w:rsid w:val="00A77105"/>
    <w:rsid w:val="00A77C9E"/>
    <w:rsid w:val="00A77EC4"/>
    <w:rsid w:val="00A908C0"/>
    <w:rsid w:val="00A92879"/>
    <w:rsid w:val="00A9442A"/>
    <w:rsid w:val="00AA016F"/>
    <w:rsid w:val="00AA1ED6"/>
    <w:rsid w:val="00AA51D6"/>
    <w:rsid w:val="00AA6A30"/>
    <w:rsid w:val="00AB0BC8"/>
    <w:rsid w:val="00AB11CA"/>
    <w:rsid w:val="00AB14D9"/>
    <w:rsid w:val="00AB4AB8"/>
    <w:rsid w:val="00AB655E"/>
    <w:rsid w:val="00AC007F"/>
    <w:rsid w:val="00AC2ECD"/>
    <w:rsid w:val="00AC3119"/>
    <w:rsid w:val="00AC49FB"/>
    <w:rsid w:val="00AC5A10"/>
    <w:rsid w:val="00AD0AA3"/>
    <w:rsid w:val="00AD1051"/>
    <w:rsid w:val="00AD3F94"/>
    <w:rsid w:val="00AD4A5A"/>
    <w:rsid w:val="00AE221C"/>
    <w:rsid w:val="00AE27AC"/>
    <w:rsid w:val="00AE40E0"/>
    <w:rsid w:val="00AE4DBA"/>
    <w:rsid w:val="00AE4F07"/>
    <w:rsid w:val="00AE5B3D"/>
    <w:rsid w:val="00AF1C5D"/>
    <w:rsid w:val="00AF42D7"/>
    <w:rsid w:val="00B006FE"/>
    <w:rsid w:val="00B007CB"/>
    <w:rsid w:val="00B02AA9"/>
    <w:rsid w:val="00B02FA3"/>
    <w:rsid w:val="00B05084"/>
    <w:rsid w:val="00B12AA9"/>
    <w:rsid w:val="00B1370F"/>
    <w:rsid w:val="00B157F9"/>
    <w:rsid w:val="00B170AD"/>
    <w:rsid w:val="00B20256"/>
    <w:rsid w:val="00B20D09"/>
    <w:rsid w:val="00B2483C"/>
    <w:rsid w:val="00B27066"/>
    <w:rsid w:val="00B2763F"/>
    <w:rsid w:val="00B27AAC"/>
    <w:rsid w:val="00B30929"/>
    <w:rsid w:val="00B31934"/>
    <w:rsid w:val="00B33649"/>
    <w:rsid w:val="00B372AA"/>
    <w:rsid w:val="00B40445"/>
    <w:rsid w:val="00B409E0"/>
    <w:rsid w:val="00B41127"/>
    <w:rsid w:val="00B41888"/>
    <w:rsid w:val="00B4518A"/>
    <w:rsid w:val="00B45A52"/>
    <w:rsid w:val="00B46175"/>
    <w:rsid w:val="00B5077F"/>
    <w:rsid w:val="00B548B7"/>
    <w:rsid w:val="00B603E1"/>
    <w:rsid w:val="00B64316"/>
    <w:rsid w:val="00B664C7"/>
    <w:rsid w:val="00B739F6"/>
    <w:rsid w:val="00B77102"/>
    <w:rsid w:val="00B81A6C"/>
    <w:rsid w:val="00B85DE5"/>
    <w:rsid w:val="00B8645F"/>
    <w:rsid w:val="00B90F73"/>
    <w:rsid w:val="00B91DAD"/>
    <w:rsid w:val="00B93B59"/>
    <w:rsid w:val="00B9406A"/>
    <w:rsid w:val="00B95F35"/>
    <w:rsid w:val="00BA2280"/>
    <w:rsid w:val="00BA2A08"/>
    <w:rsid w:val="00BA56D2"/>
    <w:rsid w:val="00BA76E0"/>
    <w:rsid w:val="00BB04EC"/>
    <w:rsid w:val="00BB2A25"/>
    <w:rsid w:val="00BB499B"/>
    <w:rsid w:val="00BB51E9"/>
    <w:rsid w:val="00BB78CC"/>
    <w:rsid w:val="00BC05DE"/>
    <w:rsid w:val="00BC0FDC"/>
    <w:rsid w:val="00BC2137"/>
    <w:rsid w:val="00BC284A"/>
    <w:rsid w:val="00BC3053"/>
    <w:rsid w:val="00BC4D2E"/>
    <w:rsid w:val="00BC5F05"/>
    <w:rsid w:val="00BD48AC"/>
    <w:rsid w:val="00BD5956"/>
    <w:rsid w:val="00BD5F1A"/>
    <w:rsid w:val="00BE1234"/>
    <w:rsid w:val="00BE2FA6"/>
    <w:rsid w:val="00BE333F"/>
    <w:rsid w:val="00BE358B"/>
    <w:rsid w:val="00BE7406"/>
    <w:rsid w:val="00BE7603"/>
    <w:rsid w:val="00BF286D"/>
    <w:rsid w:val="00BF2AB3"/>
    <w:rsid w:val="00BF3279"/>
    <w:rsid w:val="00BF74C7"/>
    <w:rsid w:val="00C015F1"/>
    <w:rsid w:val="00C01E0D"/>
    <w:rsid w:val="00C01F33"/>
    <w:rsid w:val="00C02CC6"/>
    <w:rsid w:val="00C03A69"/>
    <w:rsid w:val="00C040F7"/>
    <w:rsid w:val="00C044AB"/>
    <w:rsid w:val="00C04867"/>
    <w:rsid w:val="00C05706"/>
    <w:rsid w:val="00C07377"/>
    <w:rsid w:val="00C10478"/>
    <w:rsid w:val="00C12107"/>
    <w:rsid w:val="00C125F1"/>
    <w:rsid w:val="00C14D4B"/>
    <w:rsid w:val="00C154BB"/>
    <w:rsid w:val="00C1668D"/>
    <w:rsid w:val="00C279B5"/>
    <w:rsid w:val="00C27C45"/>
    <w:rsid w:val="00C27F9D"/>
    <w:rsid w:val="00C3719D"/>
    <w:rsid w:val="00C37CB2"/>
    <w:rsid w:val="00C473A5"/>
    <w:rsid w:val="00C54995"/>
    <w:rsid w:val="00C54D41"/>
    <w:rsid w:val="00C60783"/>
    <w:rsid w:val="00C64672"/>
    <w:rsid w:val="00C67D3F"/>
    <w:rsid w:val="00C70697"/>
    <w:rsid w:val="00C72093"/>
    <w:rsid w:val="00C72EF4"/>
    <w:rsid w:val="00C744FE"/>
    <w:rsid w:val="00C75D2F"/>
    <w:rsid w:val="00C767BE"/>
    <w:rsid w:val="00C76E3C"/>
    <w:rsid w:val="00C81568"/>
    <w:rsid w:val="00C90208"/>
    <w:rsid w:val="00C9027A"/>
    <w:rsid w:val="00C9068E"/>
    <w:rsid w:val="00C92F6B"/>
    <w:rsid w:val="00C93814"/>
    <w:rsid w:val="00C93C4B"/>
    <w:rsid w:val="00C944AB"/>
    <w:rsid w:val="00C9543E"/>
    <w:rsid w:val="00C95B40"/>
    <w:rsid w:val="00C97E37"/>
    <w:rsid w:val="00CA1ED8"/>
    <w:rsid w:val="00CB1F63"/>
    <w:rsid w:val="00CB48EE"/>
    <w:rsid w:val="00CB7170"/>
    <w:rsid w:val="00CC040E"/>
    <w:rsid w:val="00CC04FE"/>
    <w:rsid w:val="00CC111F"/>
    <w:rsid w:val="00CC2011"/>
    <w:rsid w:val="00CC3EA0"/>
    <w:rsid w:val="00CC4BC1"/>
    <w:rsid w:val="00CC7079"/>
    <w:rsid w:val="00CC7179"/>
    <w:rsid w:val="00CC7B45"/>
    <w:rsid w:val="00CD1188"/>
    <w:rsid w:val="00CD2ED1"/>
    <w:rsid w:val="00CD337B"/>
    <w:rsid w:val="00CE027B"/>
    <w:rsid w:val="00CE0424"/>
    <w:rsid w:val="00CE7561"/>
    <w:rsid w:val="00CF1354"/>
    <w:rsid w:val="00CF3B1F"/>
    <w:rsid w:val="00CF3B45"/>
    <w:rsid w:val="00CF3BF6"/>
    <w:rsid w:val="00CF625B"/>
    <w:rsid w:val="00CF687E"/>
    <w:rsid w:val="00D0349B"/>
    <w:rsid w:val="00D056E9"/>
    <w:rsid w:val="00D06A11"/>
    <w:rsid w:val="00D10249"/>
    <w:rsid w:val="00D115C3"/>
    <w:rsid w:val="00D11897"/>
    <w:rsid w:val="00D13135"/>
    <w:rsid w:val="00D13E4E"/>
    <w:rsid w:val="00D239A7"/>
    <w:rsid w:val="00D23F47"/>
    <w:rsid w:val="00D33FD4"/>
    <w:rsid w:val="00D36E71"/>
    <w:rsid w:val="00D37D87"/>
    <w:rsid w:val="00D40B33"/>
    <w:rsid w:val="00D42FF4"/>
    <w:rsid w:val="00D4318F"/>
    <w:rsid w:val="00D438BF"/>
    <w:rsid w:val="00D440F8"/>
    <w:rsid w:val="00D5055D"/>
    <w:rsid w:val="00D546FF"/>
    <w:rsid w:val="00D55AD5"/>
    <w:rsid w:val="00D576CA"/>
    <w:rsid w:val="00D61AF5"/>
    <w:rsid w:val="00D62C90"/>
    <w:rsid w:val="00D652B5"/>
    <w:rsid w:val="00D66155"/>
    <w:rsid w:val="00D708B0"/>
    <w:rsid w:val="00D73BA6"/>
    <w:rsid w:val="00D77B1D"/>
    <w:rsid w:val="00D8021F"/>
    <w:rsid w:val="00D80383"/>
    <w:rsid w:val="00D823C6"/>
    <w:rsid w:val="00D8327F"/>
    <w:rsid w:val="00D83678"/>
    <w:rsid w:val="00D86ACE"/>
    <w:rsid w:val="00D86CA3"/>
    <w:rsid w:val="00D871CE"/>
    <w:rsid w:val="00D9021D"/>
    <w:rsid w:val="00D9196D"/>
    <w:rsid w:val="00D92982"/>
    <w:rsid w:val="00DA286F"/>
    <w:rsid w:val="00DA305E"/>
    <w:rsid w:val="00DA5417"/>
    <w:rsid w:val="00DA56E8"/>
    <w:rsid w:val="00DA63D4"/>
    <w:rsid w:val="00DA6D4F"/>
    <w:rsid w:val="00DB0A9F"/>
    <w:rsid w:val="00DB24F1"/>
    <w:rsid w:val="00DB2846"/>
    <w:rsid w:val="00DB377D"/>
    <w:rsid w:val="00DB612C"/>
    <w:rsid w:val="00DC2D36"/>
    <w:rsid w:val="00DC53EF"/>
    <w:rsid w:val="00DC7492"/>
    <w:rsid w:val="00DD19D2"/>
    <w:rsid w:val="00DD24C2"/>
    <w:rsid w:val="00DE1643"/>
    <w:rsid w:val="00DE1E36"/>
    <w:rsid w:val="00DE5608"/>
    <w:rsid w:val="00DE58D0"/>
    <w:rsid w:val="00DE654F"/>
    <w:rsid w:val="00DF0B6E"/>
    <w:rsid w:val="00DF15E0"/>
    <w:rsid w:val="00DF215D"/>
    <w:rsid w:val="00DF37A0"/>
    <w:rsid w:val="00DF7BFB"/>
    <w:rsid w:val="00E110E7"/>
    <w:rsid w:val="00E118DC"/>
    <w:rsid w:val="00E11B20"/>
    <w:rsid w:val="00E17FA2"/>
    <w:rsid w:val="00E22330"/>
    <w:rsid w:val="00E30B5A"/>
    <w:rsid w:val="00E30E7A"/>
    <w:rsid w:val="00E3123D"/>
    <w:rsid w:val="00E31461"/>
    <w:rsid w:val="00E31BA3"/>
    <w:rsid w:val="00E31D43"/>
    <w:rsid w:val="00E324CE"/>
    <w:rsid w:val="00E32608"/>
    <w:rsid w:val="00E34188"/>
    <w:rsid w:val="00E34B6E"/>
    <w:rsid w:val="00E35559"/>
    <w:rsid w:val="00E3723A"/>
    <w:rsid w:val="00E37860"/>
    <w:rsid w:val="00E446F1"/>
    <w:rsid w:val="00E46886"/>
    <w:rsid w:val="00E47AEF"/>
    <w:rsid w:val="00E5263A"/>
    <w:rsid w:val="00E529A6"/>
    <w:rsid w:val="00E53B75"/>
    <w:rsid w:val="00E54E3B"/>
    <w:rsid w:val="00E57565"/>
    <w:rsid w:val="00E60D02"/>
    <w:rsid w:val="00E61E89"/>
    <w:rsid w:val="00E629B4"/>
    <w:rsid w:val="00E63838"/>
    <w:rsid w:val="00E64434"/>
    <w:rsid w:val="00E67C51"/>
    <w:rsid w:val="00E70580"/>
    <w:rsid w:val="00E72EFC"/>
    <w:rsid w:val="00E73021"/>
    <w:rsid w:val="00E758EC"/>
    <w:rsid w:val="00E7785F"/>
    <w:rsid w:val="00E77E70"/>
    <w:rsid w:val="00E80835"/>
    <w:rsid w:val="00E8234C"/>
    <w:rsid w:val="00E83AA9"/>
    <w:rsid w:val="00E85928"/>
    <w:rsid w:val="00E87822"/>
    <w:rsid w:val="00E90395"/>
    <w:rsid w:val="00E909FD"/>
    <w:rsid w:val="00E90D30"/>
    <w:rsid w:val="00E90E49"/>
    <w:rsid w:val="00E917F9"/>
    <w:rsid w:val="00E9291C"/>
    <w:rsid w:val="00E93FFE"/>
    <w:rsid w:val="00E94F8A"/>
    <w:rsid w:val="00E96FC4"/>
    <w:rsid w:val="00EA1075"/>
    <w:rsid w:val="00EA3160"/>
    <w:rsid w:val="00EA4679"/>
    <w:rsid w:val="00EA7A41"/>
    <w:rsid w:val="00EB077B"/>
    <w:rsid w:val="00EB4EA2"/>
    <w:rsid w:val="00EB537C"/>
    <w:rsid w:val="00EB78D2"/>
    <w:rsid w:val="00EC24D5"/>
    <w:rsid w:val="00EC27C6"/>
    <w:rsid w:val="00EC28FE"/>
    <w:rsid w:val="00EC4207"/>
    <w:rsid w:val="00EC4447"/>
    <w:rsid w:val="00EC5653"/>
    <w:rsid w:val="00EC71CE"/>
    <w:rsid w:val="00EC79BA"/>
    <w:rsid w:val="00ED083A"/>
    <w:rsid w:val="00ED09BC"/>
    <w:rsid w:val="00ED1006"/>
    <w:rsid w:val="00ED1AF1"/>
    <w:rsid w:val="00ED2DC4"/>
    <w:rsid w:val="00EE062C"/>
    <w:rsid w:val="00EE380F"/>
    <w:rsid w:val="00EE3AE8"/>
    <w:rsid w:val="00EF18FE"/>
    <w:rsid w:val="00EF5787"/>
    <w:rsid w:val="00EF60D0"/>
    <w:rsid w:val="00F042D4"/>
    <w:rsid w:val="00F0528D"/>
    <w:rsid w:val="00F06C67"/>
    <w:rsid w:val="00F06DFD"/>
    <w:rsid w:val="00F071D1"/>
    <w:rsid w:val="00F07533"/>
    <w:rsid w:val="00F10629"/>
    <w:rsid w:val="00F15FA5"/>
    <w:rsid w:val="00F209B7"/>
    <w:rsid w:val="00F2376F"/>
    <w:rsid w:val="00F243D8"/>
    <w:rsid w:val="00F256BE"/>
    <w:rsid w:val="00F30828"/>
    <w:rsid w:val="00F30B96"/>
    <w:rsid w:val="00F313D6"/>
    <w:rsid w:val="00F40F0C"/>
    <w:rsid w:val="00F4766C"/>
    <w:rsid w:val="00F5060E"/>
    <w:rsid w:val="00F507D1"/>
    <w:rsid w:val="00F519CE"/>
    <w:rsid w:val="00F51ADA"/>
    <w:rsid w:val="00F51E0D"/>
    <w:rsid w:val="00F60203"/>
    <w:rsid w:val="00F607C5"/>
    <w:rsid w:val="00F608D5"/>
    <w:rsid w:val="00F60DEA"/>
    <w:rsid w:val="00F6302A"/>
    <w:rsid w:val="00F63950"/>
    <w:rsid w:val="00F648AB"/>
    <w:rsid w:val="00F64C2B"/>
    <w:rsid w:val="00F651BE"/>
    <w:rsid w:val="00F67F53"/>
    <w:rsid w:val="00F703BE"/>
    <w:rsid w:val="00F717FA"/>
    <w:rsid w:val="00F71F69"/>
    <w:rsid w:val="00F72B72"/>
    <w:rsid w:val="00F73C5E"/>
    <w:rsid w:val="00F74BB9"/>
    <w:rsid w:val="00F75582"/>
    <w:rsid w:val="00F76EFA"/>
    <w:rsid w:val="00F804BE"/>
    <w:rsid w:val="00F817CE"/>
    <w:rsid w:val="00F82308"/>
    <w:rsid w:val="00F8456C"/>
    <w:rsid w:val="00F859D8"/>
    <w:rsid w:val="00F868F5"/>
    <w:rsid w:val="00F90130"/>
    <w:rsid w:val="00F9056A"/>
    <w:rsid w:val="00F90F8D"/>
    <w:rsid w:val="00F924D1"/>
    <w:rsid w:val="00F92782"/>
    <w:rsid w:val="00F93AA9"/>
    <w:rsid w:val="00F96985"/>
    <w:rsid w:val="00F97838"/>
    <w:rsid w:val="00FA0613"/>
    <w:rsid w:val="00FA200A"/>
    <w:rsid w:val="00FA2573"/>
    <w:rsid w:val="00FA2BB3"/>
    <w:rsid w:val="00FA626B"/>
    <w:rsid w:val="00FB4C80"/>
    <w:rsid w:val="00FB6A6A"/>
    <w:rsid w:val="00FC7429"/>
    <w:rsid w:val="00FD07BD"/>
    <w:rsid w:val="00FD07F6"/>
    <w:rsid w:val="00FD179C"/>
    <w:rsid w:val="00FD1EC8"/>
    <w:rsid w:val="00FD47ED"/>
    <w:rsid w:val="00FD5AAE"/>
    <w:rsid w:val="00FD6D7A"/>
    <w:rsid w:val="00FD74DB"/>
    <w:rsid w:val="00FD7660"/>
    <w:rsid w:val="00FD7922"/>
    <w:rsid w:val="00FE0655"/>
    <w:rsid w:val="00FE2365"/>
    <w:rsid w:val="00FE37D7"/>
    <w:rsid w:val="00FE3E50"/>
    <w:rsid w:val="00FE4C7B"/>
    <w:rsid w:val="00FE7270"/>
    <w:rsid w:val="00FE7336"/>
    <w:rsid w:val="00FE787C"/>
    <w:rsid w:val="00FF45A5"/>
    <w:rsid w:val="00FF5247"/>
    <w:rsid w:val="00FF5C91"/>
    <w:rsid w:val="00FF7D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4BDAC"/>
  <w15:chartTrackingRefBased/>
  <w15:docId w15:val="{06793949-BBA5-42A6-B4DD-7DBE7F85A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0ED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70E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70EDE"/>
    <w:pPr>
      <w:pBdr>
        <w:top w:val="none" w:sz="0" w:space="0" w:color="auto"/>
      </w:pBdr>
      <w:spacing w:before="180"/>
      <w:outlineLvl w:val="1"/>
    </w:pPr>
    <w:rPr>
      <w:sz w:val="32"/>
    </w:rPr>
  </w:style>
  <w:style w:type="paragraph" w:styleId="Heading3">
    <w:name w:val="heading 3"/>
    <w:basedOn w:val="Heading2"/>
    <w:next w:val="Normal"/>
    <w:link w:val="Heading3Char"/>
    <w:qFormat/>
    <w:rsid w:val="00A70EDE"/>
    <w:pPr>
      <w:spacing w:before="120"/>
      <w:outlineLvl w:val="2"/>
    </w:pPr>
    <w:rPr>
      <w:sz w:val="28"/>
    </w:rPr>
  </w:style>
  <w:style w:type="paragraph" w:styleId="Heading4">
    <w:name w:val="heading 4"/>
    <w:basedOn w:val="Heading3"/>
    <w:next w:val="Normal"/>
    <w:link w:val="Heading4Char"/>
    <w:qFormat/>
    <w:rsid w:val="00A70EDE"/>
    <w:pPr>
      <w:ind w:left="1418" w:hanging="1418"/>
      <w:outlineLvl w:val="3"/>
    </w:pPr>
    <w:rPr>
      <w:sz w:val="24"/>
    </w:rPr>
  </w:style>
  <w:style w:type="paragraph" w:styleId="Heading5">
    <w:name w:val="heading 5"/>
    <w:basedOn w:val="Heading4"/>
    <w:next w:val="Normal"/>
    <w:link w:val="Heading5Char"/>
    <w:qFormat/>
    <w:rsid w:val="00A70EDE"/>
    <w:pPr>
      <w:ind w:left="1701" w:hanging="1701"/>
      <w:outlineLvl w:val="4"/>
    </w:pPr>
    <w:rPr>
      <w:sz w:val="22"/>
    </w:rPr>
  </w:style>
  <w:style w:type="paragraph" w:styleId="Heading6">
    <w:name w:val="heading 6"/>
    <w:basedOn w:val="H6"/>
    <w:next w:val="Normal"/>
    <w:link w:val="Heading6Char"/>
    <w:qFormat/>
    <w:rsid w:val="00A70EDE"/>
    <w:pPr>
      <w:outlineLvl w:val="5"/>
    </w:pPr>
  </w:style>
  <w:style w:type="paragraph" w:styleId="Heading7">
    <w:name w:val="heading 7"/>
    <w:basedOn w:val="H6"/>
    <w:next w:val="Normal"/>
    <w:link w:val="Heading7Char"/>
    <w:qFormat/>
    <w:rsid w:val="00A70EDE"/>
    <w:pPr>
      <w:outlineLvl w:val="6"/>
    </w:pPr>
  </w:style>
  <w:style w:type="paragraph" w:styleId="Heading8">
    <w:name w:val="heading 8"/>
    <w:basedOn w:val="Heading1"/>
    <w:next w:val="Normal"/>
    <w:link w:val="Heading8Char"/>
    <w:qFormat/>
    <w:rsid w:val="00A70EDE"/>
    <w:pPr>
      <w:ind w:left="0" w:firstLine="0"/>
      <w:outlineLvl w:val="7"/>
    </w:pPr>
  </w:style>
  <w:style w:type="paragraph" w:styleId="Heading9">
    <w:name w:val="heading 9"/>
    <w:basedOn w:val="Heading8"/>
    <w:next w:val="Normal"/>
    <w:link w:val="Heading9Char"/>
    <w:qFormat/>
    <w:rsid w:val="00A70EDE"/>
    <w:pPr>
      <w:outlineLvl w:val="8"/>
    </w:pPr>
  </w:style>
  <w:style w:type="character" w:default="1" w:styleId="DefaultParagraphFont">
    <w:name w:val="Default Paragraph Font"/>
    <w:uiPriority w:val="1"/>
    <w:semiHidden/>
    <w:unhideWhenUsed/>
    <w:rsid w:val="00A70E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0EDE"/>
  </w:style>
  <w:style w:type="paragraph" w:styleId="TOC8">
    <w:name w:val="toc 8"/>
    <w:basedOn w:val="TOC1"/>
    <w:uiPriority w:val="39"/>
    <w:rsid w:val="00A70EDE"/>
    <w:pPr>
      <w:spacing w:before="180"/>
      <w:ind w:left="2693" w:hanging="2693"/>
    </w:pPr>
    <w:rPr>
      <w:b/>
    </w:rPr>
  </w:style>
  <w:style w:type="paragraph" w:styleId="TOC1">
    <w:name w:val="toc 1"/>
    <w:uiPriority w:val="39"/>
    <w:rsid w:val="00A70E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70EDE"/>
    <w:pPr>
      <w:keepNext/>
      <w:keepLines/>
      <w:spacing w:before="180"/>
      <w:jc w:val="center"/>
    </w:pPr>
  </w:style>
  <w:style w:type="paragraph" w:styleId="Caption">
    <w:name w:val="caption"/>
    <w:basedOn w:val="Normal"/>
    <w:next w:val="Normal"/>
    <w:qFormat/>
    <w:rsid w:val="00A70EDE"/>
    <w:pPr>
      <w:spacing w:before="120" w:after="120"/>
    </w:pPr>
    <w:rPr>
      <w:b/>
      <w:lang w:eastAsia="en-GB"/>
    </w:rPr>
  </w:style>
  <w:style w:type="paragraph" w:styleId="TOC5">
    <w:name w:val="toc 5"/>
    <w:basedOn w:val="TOC4"/>
    <w:uiPriority w:val="39"/>
    <w:rsid w:val="00A70EDE"/>
    <w:pPr>
      <w:ind w:left="1701" w:hanging="1701"/>
    </w:pPr>
  </w:style>
  <w:style w:type="paragraph" w:styleId="TOC4">
    <w:name w:val="toc 4"/>
    <w:basedOn w:val="TOC3"/>
    <w:uiPriority w:val="39"/>
    <w:rsid w:val="00A70EDE"/>
    <w:pPr>
      <w:ind w:left="1418" w:hanging="1418"/>
    </w:pPr>
  </w:style>
  <w:style w:type="paragraph" w:styleId="TOC3">
    <w:name w:val="toc 3"/>
    <w:basedOn w:val="TOC2"/>
    <w:uiPriority w:val="39"/>
    <w:rsid w:val="00A70EDE"/>
    <w:pPr>
      <w:ind w:left="1134" w:hanging="1134"/>
    </w:pPr>
  </w:style>
  <w:style w:type="paragraph" w:styleId="TOC2">
    <w:name w:val="toc 2"/>
    <w:basedOn w:val="TOC1"/>
    <w:uiPriority w:val="39"/>
    <w:rsid w:val="00A70EDE"/>
    <w:pPr>
      <w:keepNext w:val="0"/>
      <w:spacing w:before="0"/>
      <w:ind w:left="851" w:hanging="851"/>
    </w:pPr>
    <w:rPr>
      <w:sz w:val="20"/>
    </w:rPr>
  </w:style>
  <w:style w:type="paragraph" w:styleId="Index2">
    <w:name w:val="index 2"/>
    <w:basedOn w:val="Index1"/>
    <w:rsid w:val="00A70EDE"/>
    <w:pPr>
      <w:ind w:left="284"/>
    </w:pPr>
  </w:style>
  <w:style w:type="paragraph" w:styleId="Index1">
    <w:name w:val="index 1"/>
    <w:basedOn w:val="Normal"/>
    <w:rsid w:val="00A70EDE"/>
    <w:pPr>
      <w:keepLines/>
      <w:spacing w:after="0"/>
    </w:pPr>
  </w:style>
  <w:style w:type="paragraph" w:styleId="DocumentMap">
    <w:name w:val="Document Map"/>
    <w:basedOn w:val="Normal"/>
    <w:link w:val="DocumentMapChar"/>
    <w:rsid w:val="00A70EDE"/>
    <w:pPr>
      <w:shd w:val="clear" w:color="auto" w:fill="000080"/>
    </w:pPr>
    <w:rPr>
      <w:rFonts w:ascii="Tahoma" w:hAnsi="Tahoma" w:cs="Tahoma"/>
    </w:rPr>
  </w:style>
  <w:style w:type="paragraph" w:styleId="ListNumber2">
    <w:name w:val="List Number 2"/>
    <w:basedOn w:val="ListNumber"/>
    <w:rsid w:val="00A70EDE"/>
    <w:pPr>
      <w:numPr>
        <w:numId w:val="22"/>
      </w:numPr>
    </w:pPr>
  </w:style>
  <w:style w:type="paragraph" w:styleId="ListNumber">
    <w:name w:val="List Number"/>
    <w:basedOn w:val="List"/>
    <w:rsid w:val="00A70EDE"/>
    <w:pPr>
      <w:numPr>
        <w:numId w:val="21"/>
      </w:numPr>
    </w:pPr>
    <w:rPr>
      <w:lang w:eastAsia="ja-JP"/>
    </w:rPr>
  </w:style>
  <w:style w:type="paragraph" w:styleId="List">
    <w:name w:val="List"/>
    <w:basedOn w:val="BodyText"/>
    <w:rsid w:val="00A70EDE"/>
    <w:pPr>
      <w:ind w:left="568" w:hanging="284"/>
    </w:pPr>
  </w:style>
  <w:style w:type="paragraph" w:styleId="Header">
    <w:name w:val="header"/>
    <w:link w:val="HeaderChar"/>
    <w:rsid w:val="00A70ED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70EDE"/>
    <w:rPr>
      <w:b/>
      <w:position w:val="6"/>
      <w:sz w:val="16"/>
    </w:rPr>
  </w:style>
  <w:style w:type="paragraph" w:styleId="FootnoteText">
    <w:name w:val="footnote text"/>
    <w:basedOn w:val="Normal"/>
    <w:link w:val="FootnoteTextChar"/>
    <w:rsid w:val="00A70EDE"/>
    <w:pPr>
      <w:keepLines/>
      <w:spacing w:after="0"/>
      <w:ind w:left="454" w:hanging="454"/>
    </w:pPr>
    <w:rPr>
      <w:sz w:val="16"/>
    </w:rPr>
  </w:style>
  <w:style w:type="paragraph" w:customStyle="1" w:styleId="3GPPHeader">
    <w:name w:val="3GPP_Header"/>
    <w:basedOn w:val="BodyText"/>
    <w:rsid w:val="00A70EDE"/>
    <w:pPr>
      <w:tabs>
        <w:tab w:val="left" w:pos="1701"/>
        <w:tab w:val="right" w:pos="9639"/>
      </w:tabs>
      <w:spacing w:after="240"/>
    </w:pPr>
    <w:rPr>
      <w:b/>
      <w:sz w:val="24"/>
    </w:rPr>
  </w:style>
  <w:style w:type="paragraph" w:styleId="TOC9">
    <w:name w:val="toc 9"/>
    <w:basedOn w:val="TOC8"/>
    <w:uiPriority w:val="39"/>
    <w:rsid w:val="00A70EDE"/>
    <w:pPr>
      <w:ind w:left="1418" w:hanging="1418"/>
    </w:pPr>
  </w:style>
  <w:style w:type="paragraph" w:styleId="TOC6">
    <w:name w:val="toc 6"/>
    <w:basedOn w:val="TOC5"/>
    <w:next w:val="Normal"/>
    <w:uiPriority w:val="39"/>
    <w:rsid w:val="00A70EDE"/>
    <w:pPr>
      <w:ind w:left="1985" w:hanging="1985"/>
    </w:pPr>
  </w:style>
  <w:style w:type="paragraph" w:styleId="TOC7">
    <w:name w:val="toc 7"/>
    <w:basedOn w:val="TOC6"/>
    <w:next w:val="Normal"/>
    <w:uiPriority w:val="39"/>
    <w:rsid w:val="00A70EDE"/>
    <w:pPr>
      <w:ind w:left="2268" w:hanging="2268"/>
    </w:pPr>
  </w:style>
  <w:style w:type="paragraph" w:styleId="ListBullet2">
    <w:name w:val="List Bullet 2"/>
    <w:basedOn w:val="ListBullet"/>
    <w:rsid w:val="00A70EDE"/>
    <w:pPr>
      <w:numPr>
        <w:numId w:val="17"/>
      </w:numPr>
    </w:pPr>
  </w:style>
  <w:style w:type="paragraph" w:styleId="ListBullet">
    <w:name w:val="List Bullet"/>
    <w:basedOn w:val="List"/>
    <w:rsid w:val="00A70EDE"/>
    <w:pPr>
      <w:numPr>
        <w:numId w:val="16"/>
      </w:numPr>
    </w:pPr>
    <w:rPr>
      <w:lang w:eastAsia="ja-JP"/>
    </w:rPr>
  </w:style>
  <w:style w:type="paragraph" w:styleId="ListBullet3">
    <w:name w:val="List Bullet 3"/>
    <w:basedOn w:val="ListBullet2"/>
    <w:rsid w:val="00A70EDE"/>
    <w:pPr>
      <w:numPr>
        <w:numId w:val="18"/>
      </w:numPr>
    </w:pPr>
  </w:style>
  <w:style w:type="paragraph" w:customStyle="1" w:styleId="EQ">
    <w:name w:val="EQ"/>
    <w:basedOn w:val="Normal"/>
    <w:next w:val="Normal"/>
    <w:rsid w:val="00A70EDE"/>
    <w:pPr>
      <w:keepLines/>
      <w:tabs>
        <w:tab w:val="center" w:pos="4536"/>
        <w:tab w:val="right" w:pos="9072"/>
      </w:tabs>
    </w:pPr>
    <w:rPr>
      <w:noProof/>
    </w:rPr>
  </w:style>
  <w:style w:type="paragraph" w:styleId="List2">
    <w:name w:val="List 2"/>
    <w:basedOn w:val="List"/>
    <w:rsid w:val="00A70EDE"/>
    <w:pPr>
      <w:ind w:left="851"/>
    </w:pPr>
    <w:rPr>
      <w:lang w:eastAsia="ja-JP"/>
    </w:rPr>
  </w:style>
  <w:style w:type="paragraph" w:styleId="List3">
    <w:name w:val="List 3"/>
    <w:basedOn w:val="List2"/>
    <w:rsid w:val="00A70EDE"/>
    <w:pPr>
      <w:ind w:left="1135"/>
    </w:pPr>
  </w:style>
  <w:style w:type="paragraph" w:styleId="List4">
    <w:name w:val="List 4"/>
    <w:basedOn w:val="List3"/>
    <w:rsid w:val="00A70EDE"/>
    <w:pPr>
      <w:ind w:left="1418"/>
    </w:pPr>
  </w:style>
  <w:style w:type="paragraph" w:styleId="List5">
    <w:name w:val="List 5"/>
    <w:basedOn w:val="List4"/>
    <w:rsid w:val="00A70EDE"/>
    <w:pPr>
      <w:ind w:left="1702"/>
    </w:pPr>
  </w:style>
  <w:style w:type="paragraph" w:customStyle="1" w:styleId="EditorsNote">
    <w:name w:val="Editor's Note"/>
    <w:basedOn w:val="NO"/>
    <w:link w:val="EditorsNoteChar"/>
    <w:rsid w:val="00A70EDE"/>
    <w:rPr>
      <w:color w:val="FF0000"/>
      <w:lang w:val="x-none" w:eastAsia="x-none"/>
    </w:rPr>
  </w:style>
  <w:style w:type="paragraph" w:styleId="ListBullet4">
    <w:name w:val="List Bullet 4"/>
    <w:basedOn w:val="ListBullet3"/>
    <w:rsid w:val="00A70EDE"/>
    <w:pPr>
      <w:numPr>
        <w:numId w:val="19"/>
      </w:numPr>
    </w:pPr>
  </w:style>
  <w:style w:type="paragraph" w:styleId="ListBullet5">
    <w:name w:val="List Bullet 5"/>
    <w:basedOn w:val="ListBullet4"/>
    <w:rsid w:val="00A70EDE"/>
    <w:pPr>
      <w:numPr>
        <w:numId w:val="20"/>
      </w:numPr>
    </w:pPr>
  </w:style>
  <w:style w:type="paragraph" w:styleId="Footer">
    <w:name w:val="footer"/>
    <w:basedOn w:val="Header"/>
    <w:link w:val="FooterChar"/>
    <w:rsid w:val="00A70EDE"/>
    <w:pPr>
      <w:jc w:val="center"/>
    </w:pPr>
    <w:rPr>
      <w:i/>
    </w:rPr>
  </w:style>
  <w:style w:type="paragraph" w:customStyle="1" w:styleId="Reference">
    <w:name w:val="Reference"/>
    <w:basedOn w:val="BodyText"/>
    <w:rsid w:val="00A70EDE"/>
    <w:pPr>
      <w:numPr>
        <w:numId w:val="2"/>
      </w:numPr>
    </w:pPr>
  </w:style>
  <w:style w:type="paragraph" w:styleId="BalloonText">
    <w:name w:val="Balloon Text"/>
    <w:basedOn w:val="Normal"/>
    <w:link w:val="BalloonTextChar"/>
    <w:rsid w:val="00A70EDE"/>
    <w:pPr>
      <w:spacing w:after="0"/>
    </w:pPr>
    <w:rPr>
      <w:rFonts w:ascii="Segoe UI" w:hAnsi="Segoe UI" w:cs="Segoe UI"/>
      <w:sz w:val="18"/>
      <w:szCs w:val="18"/>
    </w:rPr>
  </w:style>
  <w:style w:type="character" w:styleId="PageNumber">
    <w:name w:val="page number"/>
    <w:basedOn w:val="DefaultParagraphFont"/>
    <w:rsid w:val="00A70EDE"/>
  </w:style>
  <w:style w:type="paragraph" w:styleId="BodyText">
    <w:name w:val="Body Text"/>
    <w:basedOn w:val="Normal"/>
    <w:link w:val="BodyTextChar"/>
    <w:rsid w:val="00A70EDE"/>
    <w:pPr>
      <w:spacing w:after="120"/>
      <w:jc w:val="both"/>
    </w:pPr>
    <w:rPr>
      <w:rFonts w:ascii="Arial" w:hAnsi="Arial"/>
      <w:lang w:eastAsia="zh-CN"/>
    </w:rPr>
  </w:style>
  <w:style w:type="character" w:styleId="Hyperlink">
    <w:name w:val="Hyperlink"/>
    <w:uiPriority w:val="99"/>
    <w:rsid w:val="00A70EDE"/>
    <w:rPr>
      <w:color w:val="0000FF"/>
      <w:u w:val="single"/>
    </w:rPr>
  </w:style>
  <w:style w:type="character" w:styleId="FollowedHyperlink">
    <w:name w:val="FollowedHyperlink"/>
    <w:unhideWhenUsed/>
    <w:rsid w:val="00A70EDE"/>
    <w:rPr>
      <w:color w:val="800080"/>
      <w:u w:val="single"/>
    </w:rPr>
  </w:style>
  <w:style w:type="character" w:styleId="CommentReference">
    <w:name w:val="annotation reference"/>
    <w:uiPriority w:val="99"/>
    <w:qFormat/>
    <w:rsid w:val="00A70EDE"/>
    <w:rPr>
      <w:sz w:val="16"/>
      <w:szCs w:val="16"/>
    </w:rPr>
  </w:style>
  <w:style w:type="paragraph" w:styleId="CommentText">
    <w:name w:val="annotation text"/>
    <w:basedOn w:val="Normal"/>
    <w:link w:val="CommentTextChar"/>
    <w:uiPriority w:val="99"/>
    <w:qFormat/>
    <w:rsid w:val="00A70EDE"/>
  </w:style>
  <w:style w:type="paragraph" w:styleId="CommentSubject">
    <w:name w:val="annotation subject"/>
    <w:basedOn w:val="CommentText"/>
    <w:next w:val="CommentText"/>
    <w:link w:val="CommentSubjectChar"/>
    <w:rsid w:val="00A70EDE"/>
    <w:rPr>
      <w:b/>
      <w:bCs/>
    </w:rPr>
  </w:style>
  <w:style w:type="character" w:customStyle="1" w:styleId="Heading1Char">
    <w:name w:val="Heading 1 Char"/>
    <w:link w:val="Heading1"/>
    <w:rsid w:val="00A70EDE"/>
    <w:rPr>
      <w:rFonts w:ascii="Arial" w:hAnsi="Arial"/>
      <w:sz w:val="36"/>
      <w:lang w:eastAsia="ja-JP"/>
    </w:rPr>
  </w:style>
  <w:style w:type="paragraph" w:customStyle="1" w:styleId="B1">
    <w:name w:val="B1"/>
    <w:basedOn w:val="List"/>
    <w:link w:val="B1Char1"/>
    <w:rsid w:val="00A70EDE"/>
    <w:rPr>
      <w:rFonts w:ascii="Times New Roman" w:hAnsi="Times New Roman"/>
    </w:rPr>
  </w:style>
  <w:style w:type="paragraph" w:customStyle="1" w:styleId="B2">
    <w:name w:val="B2"/>
    <w:basedOn w:val="List2"/>
    <w:link w:val="B2Char"/>
    <w:rsid w:val="00A70EDE"/>
    <w:rPr>
      <w:rFonts w:ascii="Times New Roman" w:hAnsi="Times New Roman"/>
    </w:rPr>
  </w:style>
  <w:style w:type="paragraph" w:customStyle="1" w:styleId="B3">
    <w:name w:val="B3"/>
    <w:basedOn w:val="List3"/>
    <w:link w:val="B3Char2"/>
    <w:rsid w:val="00A70EDE"/>
    <w:rPr>
      <w:rFonts w:ascii="Times New Roman" w:hAnsi="Times New Roman"/>
    </w:rPr>
  </w:style>
  <w:style w:type="paragraph" w:customStyle="1" w:styleId="B4">
    <w:name w:val="B4"/>
    <w:basedOn w:val="List4"/>
    <w:link w:val="B4Char"/>
    <w:rsid w:val="00A70EDE"/>
    <w:rPr>
      <w:rFonts w:ascii="Times New Roman" w:hAnsi="Times New Roman"/>
    </w:rPr>
  </w:style>
  <w:style w:type="paragraph" w:customStyle="1" w:styleId="Proposal">
    <w:name w:val="Proposal"/>
    <w:basedOn w:val="BodyText"/>
    <w:rsid w:val="00A70EDE"/>
    <w:pPr>
      <w:numPr>
        <w:numId w:val="3"/>
      </w:numPr>
      <w:tabs>
        <w:tab w:val="clear" w:pos="1304"/>
        <w:tab w:val="left" w:pos="1701"/>
      </w:tabs>
      <w:ind w:left="1701" w:hanging="1701"/>
    </w:pPr>
    <w:rPr>
      <w:b/>
      <w:bCs/>
    </w:rPr>
  </w:style>
  <w:style w:type="character" w:customStyle="1" w:styleId="BodyTextChar">
    <w:name w:val="Body Text Char"/>
    <w:link w:val="BodyText"/>
    <w:rsid w:val="00A70EDE"/>
    <w:rPr>
      <w:rFonts w:ascii="Arial" w:hAnsi="Arial"/>
      <w:lang w:eastAsia="zh-CN"/>
    </w:rPr>
  </w:style>
  <w:style w:type="paragraph" w:customStyle="1" w:styleId="B5">
    <w:name w:val="B5"/>
    <w:basedOn w:val="List5"/>
    <w:link w:val="B5Char"/>
    <w:rsid w:val="00A70EDE"/>
    <w:rPr>
      <w:rFonts w:ascii="Times New Roman" w:hAnsi="Times New Roman"/>
    </w:rPr>
  </w:style>
  <w:style w:type="paragraph" w:customStyle="1" w:styleId="EX">
    <w:name w:val="EX"/>
    <w:basedOn w:val="Normal"/>
    <w:rsid w:val="00A70EDE"/>
    <w:pPr>
      <w:keepLines/>
      <w:ind w:left="1702" w:hanging="1418"/>
    </w:pPr>
  </w:style>
  <w:style w:type="paragraph" w:customStyle="1" w:styleId="EW">
    <w:name w:val="EW"/>
    <w:basedOn w:val="EX"/>
    <w:rsid w:val="00A70EDE"/>
    <w:pPr>
      <w:spacing w:after="0"/>
    </w:pPr>
  </w:style>
  <w:style w:type="paragraph" w:customStyle="1" w:styleId="TAL">
    <w:name w:val="TAL"/>
    <w:basedOn w:val="Normal"/>
    <w:link w:val="TALCar"/>
    <w:rsid w:val="00A70EDE"/>
    <w:pPr>
      <w:keepNext/>
      <w:keepLines/>
      <w:spacing w:after="0"/>
    </w:pPr>
    <w:rPr>
      <w:rFonts w:ascii="Arial" w:hAnsi="Arial"/>
      <w:sz w:val="18"/>
      <w:lang w:val="x-none" w:eastAsia="x-none"/>
    </w:rPr>
  </w:style>
  <w:style w:type="paragraph" w:customStyle="1" w:styleId="TAC">
    <w:name w:val="TAC"/>
    <w:basedOn w:val="TAL"/>
    <w:rsid w:val="00A70EDE"/>
    <w:pPr>
      <w:jc w:val="center"/>
    </w:pPr>
  </w:style>
  <w:style w:type="paragraph" w:customStyle="1" w:styleId="TAH">
    <w:name w:val="TAH"/>
    <w:basedOn w:val="TAC"/>
    <w:link w:val="TAHCar"/>
    <w:rsid w:val="00A70EDE"/>
    <w:rPr>
      <w:b/>
    </w:rPr>
  </w:style>
  <w:style w:type="paragraph" w:customStyle="1" w:styleId="TAN">
    <w:name w:val="TAN"/>
    <w:basedOn w:val="TAL"/>
    <w:rsid w:val="00A70EDE"/>
    <w:pPr>
      <w:ind w:left="851" w:hanging="851"/>
    </w:pPr>
  </w:style>
  <w:style w:type="paragraph" w:customStyle="1" w:styleId="TAR">
    <w:name w:val="TAR"/>
    <w:basedOn w:val="TAL"/>
    <w:rsid w:val="00A70EDE"/>
    <w:pPr>
      <w:jc w:val="right"/>
    </w:pPr>
  </w:style>
  <w:style w:type="paragraph" w:customStyle="1" w:styleId="TH">
    <w:name w:val="TH"/>
    <w:basedOn w:val="Normal"/>
    <w:link w:val="THChar"/>
    <w:rsid w:val="00A70EDE"/>
    <w:pPr>
      <w:keepNext/>
      <w:keepLines/>
      <w:spacing w:before="60"/>
      <w:jc w:val="center"/>
    </w:pPr>
    <w:rPr>
      <w:rFonts w:ascii="Arial" w:hAnsi="Arial"/>
      <w:b/>
      <w:lang w:val="x-none" w:eastAsia="x-none"/>
    </w:rPr>
  </w:style>
  <w:style w:type="paragraph" w:customStyle="1" w:styleId="TF">
    <w:name w:val="TF"/>
    <w:basedOn w:val="TH"/>
    <w:link w:val="TFChar"/>
    <w:rsid w:val="00A70EDE"/>
    <w:pPr>
      <w:keepNext w:val="0"/>
      <w:spacing w:before="0" w:after="240"/>
    </w:pPr>
  </w:style>
  <w:style w:type="paragraph" w:customStyle="1" w:styleId="TT">
    <w:name w:val="TT"/>
    <w:basedOn w:val="Heading1"/>
    <w:next w:val="Normal"/>
    <w:rsid w:val="00A70EDE"/>
    <w:pPr>
      <w:outlineLvl w:val="9"/>
    </w:pPr>
  </w:style>
  <w:style w:type="paragraph" w:customStyle="1" w:styleId="ZA">
    <w:name w:val="ZA"/>
    <w:rsid w:val="00A70E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70E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70ED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70E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70EDE"/>
  </w:style>
  <w:style w:type="paragraph" w:customStyle="1" w:styleId="ZH">
    <w:name w:val="ZH"/>
    <w:rsid w:val="00A70ED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70E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70EDE"/>
    <w:pPr>
      <w:framePr w:hRule="auto" w:wrap="notBeside" w:y="852"/>
    </w:pPr>
    <w:rPr>
      <w:i w:val="0"/>
      <w:sz w:val="40"/>
    </w:rPr>
  </w:style>
  <w:style w:type="paragraph" w:customStyle="1" w:styleId="ZU">
    <w:name w:val="ZU"/>
    <w:rsid w:val="00A70E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70EDE"/>
    <w:pPr>
      <w:framePr w:wrap="notBeside" w:y="16161"/>
    </w:pPr>
  </w:style>
  <w:style w:type="paragraph" w:customStyle="1" w:styleId="FP">
    <w:name w:val="FP"/>
    <w:basedOn w:val="Normal"/>
    <w:rsid w:val="00A70EDE"/>
    <w:pPr>
      <w:spacing w:after="0"/>
    </w:pPr>
  </w:style>
  <w:style w:type="paragraph" w:customStyle="1" w:styleId="Observation">
    <w:name w:val="Observation"/>
    <w:basedOn w:val="Proposal"/>
    <w:qFormat/>
    <w:rsid w:val="00A70EDE"/>
    <w:pPr>
      <w:numPr>
        <w:numId w:val="13"/>
      </w:numPr>
      <w:ind w:left="1701" w:hanging="1701"/>
    </w:pPr>
    <w:rPr>
      <w:lang w:eastAsia="ja-JP"/>
    </w:rPr>
  </w:style>
  <w:style w:type="paragraph" w:styleId="TableofFigures">
    <w:name w:val="table of figures"/>
    <w:basedOn w:val="BodyText"/>
    <w:next w:val="Normal"/>
    <w:uiPriority w:val="99"/>
    <w:rsid w:val="00A70EDE"/>
    <w:pPr>
      <w:ind w:left="1701" w:hanging="1701"/>
      <w:jc w:val="left"/>
    </w:pPr>
    <w:rPr>
      <w:b/>
    </w:rPr>
  </w:style>
  <w:style w:type="character" w:customStyle="1" w:styleId="B1Char1">
    <w:name w:val="B1 Char1"/>
    <w:link w:val="B1"/>
    <w:qFormat/>
    <w:rsid w:val="00A70EDE"/>
    <w:rPr>
      <w:rFonts w:ascii="Times New Roman" w:hAnsi="Times New Roman"/>
      <w:lang w:eastAsia="zh-CN"/>
    </w:rPr>
  </w:style>
  <w:style w:type="character" w:customStyle="1" w:styleId="B2Char">
    <w:name w:val="B2 Char"/>
    <w:link w:val="B2"/>
    <w:qFormat/>
    <w:rsid w:val="00A70EDE"/>
    <w:rPr>
      <w:rFonts w:ascii="Times New Roman" w:hAnsi="Times New Roman"/>
      <w:lang w:eastAsia="ja-JP"/>
    </w:rPr>
  </w:style>
  <w:style w:type="character" w:customStyle="1" w:styleId="B3Char2">
    <w:name w:val="B3 Char2"/>
    <w:link w:val="B3"/>
    <w:qFormat/>
    <w:rsid w:val="00A70EDE"/>
    <w:rPr>
      <w:rFonts w:ascii="Times New Roman" w:hAnsi="Times New Roman"/>
      <w:lang w:eastAsia="ja-JP"/>
    </w:rPr>
  </w:style>
  <w:style w:type="character" w:customStyle="1" w:styleId="B4Char">
    <w:name w:val="B4 Char"/>
    <w:link w:val="B4"/>
    <w:rsid w:val="00A70EDE"/>
    <w:rPr>
      <w:rFonts w:ascii="Times New Roman" w:hAnsi="Times New Roman"/>
      <w:lang w:eastAsia="ja-JP"/>
    </w:rPr>
  </w:style>
  <w:style w:type="character" w:customStyle="1" w:styleId="B5Char">
    <w:name w:val="B5 Char"/>
    <w:link w:val="B5"/>
    <w:rsid w:val="00A70EDE"/>
    <w:rPr>
      <w:rFonts w:ascii="Times New Roman" w:hAnsi="Times New Roman"/>
      <w:lang w:eastAsia="ja-JP"/>
    </w:rPr>
  </w:style>
  <w:style w:type="paragraph" w:customStyle="1" w:styleId="B6">
    <w:name w:val="B6"/>
    <w:basedOn w:val="B5"/>
    <w:link w:val="B6Char"/>
    <w:rsid w:val="00A70EDE"/>
    <w:pPr>
      <w:ind w:left="1985"/>
    </w:pPr>
  </w:style>
  <w:style w:type="character" w:customStyle="1" w:styleId="B6Char">
    <w:name w:val="B6 Char"/>
    <w:link w:val="B6"/>
    <w:rsid w:val="00A70EDE"/>
    <w:rPr>
      <w:rFonts w:ascii="Times New Roman" w:hAnsi="Times New Roman"/>
      <w:lang w:eastAsia="ja-JP"/>
    </w:rPr>
  </w:style>
  <w:style w:type="paragraph" w:customStyle="1" w:styleId="B7">
    <w:name w:val="B7"/>
    <w:basedOn w:val="B6"/>
    <w:link w:val="B7Char"/>
    <w:rsid w:val="00A70EDE"/>
    <w:pPr>
      <w:ind w:left="2269"/>
    </w:pPr>
  </w:style>
  <w:style w:type="character" w:customStyle="1" w:styleId="B7Char">
    <w:name w:val="B7 Char"/>
    <w:basedOn w:val="B6Char"/>
    <w:link w:val="B7"/>
    <w:rsid w:val="00A70EDE"/>
    <w:rPr>
      <w:rFonts w:ascii="Times New Roman" w:hAnsi="Times New Roman"/>
      <w:lang w:eastAsia="ja-JP"/>
    </w:rPr>
  </w:style>
  <w:style w:type="paragraph" w:customStyle="1" w:styleId="B8">
    <w:name w:val="B8"/>
    <w:basedOn w:val="B7"/>
    <w:qFormat/>
    <w:rsid w:val="00A70EDE"/>
    <w:pPr>
      <w:ind w:left="2552"/>
    </w:pPr>
  </w:style>
  <w:style w:type="character" w:customStyle="1" w:styleId="BalloonTextChar">
    <w:name w:val="Balloon Text Char"/>
    <w:link w:val="BalloonText"/>
    <w:rsid w:val="00A70EDE"/>
    <w:rPr>
      <w:rFonts w:ascii="Segoe UI" w:hAnsi="Segoe UI" w:cs="Segoe UI"/>
      <w:sz w:val="18"/>
      <w:szCs w:val="18"/>
      <w:lang w:eastAsia="ja-JP"/>
    </w:rPr>
  </w:style>
  <w:style w:type="character" w:customStyle="1" w:styleId="CommentTextChar">
    <w:name w:val="Comment Text Char"/>
    <w:link w:val="CommentText"/>
    <w:uiPriority w:val="99"/>
    <w:qFormat/>
    <w:rsid w:val="00A70EDE"/>
    <w:rPr>
      <w:rFonts w:ascii="Times New Roman" w:hAnsi="Times New Roman"/>
      <w:lang w:eastAsia="ja-JP"/>
    </w:rPr>
  </w:style>
  <w:style w:type="character" w:customStyle="1" w:styleId="CommentSubjectChar">
    <w:name w:val="Comment Subject Char"/>
    <w:link w:val="CommentSubject"/>
    <w:rsid w:val="00A70EDE"/>
    <w:rPr>
      <w:rFonts w:ascii="Times New Roman" w:hAnsi="Times New Roman"/>
      <w:b/>
      <w:bCs/>
      <w:lang w:eastAsia="ja-JP"/>
    </w:rPr>
  </w:style>
  <w:style w:type="paragraph" w:customStyle="1" w:styleId="CRCoverPage">
    <w:name w:val="CR Cover Page"/>
    <w:link w:val="CRCoverPageZchn"/>
    <w:rsid w:val="00A70EDE"/>
    <w:pPr>
      <w:spacing w:after="120"/>
    </w:pPr>
    <w:rPr>
      <w:rFonts w:ascii="Arial" w:hAnsi="Arial"/>
      <w:lang w:eastAsia="ko-KR"/>
    </w:rPr>
  </w:style>
  <w:style w:type="character" w:customStyle="1" w:styleId="CRCoverPageZchn">
    <w:name w:val="CR Cover Page Zchn"/>
    <w:link w:val="CRCoverPage"/>
    <w:rsid w:val="00A70EDE"/>
    <w:rPr>
      <w:rFonts w:ascii="Arial" w:hAnsi="Arial"/>
      <w:lang w:eastAsia="ko-KR"/>
    </w:rPr>
  </w:style>
  <w:style w:type="paragraph" w:customStyle="1" w:styleId="Doc-text2">
    <w:name w:val="Doc-text2"/>
    <w:basedOn w:val="Normal"/>
    <w:link w:val="Doc-text2Char"/>
    <w:qFormat/>
    <w:rsid w:val="00A70ED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70EDE"/>
    <w:rPr>
      <w:rFonts w:ascii="Arial" w:eastAsia="MS Mincho" w:hAnsi="Arial"/>
      <w:szCs w:val="24"/>
      <w:lang w:val="x-none" w:eastAsia="x-none"/>
    </w:rPr>
  </w:style>
  <w:style w:type="character" w:customStyle="1" w:styleId="DocumentMapChar">
    <w:name w:val="Document Map Char"/>
    <w:link w:val="DocumentMap"/>
    <w:rsid w:val="00A70EDE"/>
    <w:rPr>
      <w:rFonts w:ascii="Tahoma" w:hAnsi="Tahoma" w:cs="Tahoma"/>
      <w:shd w:val="clear" w:color="auto" w:fill="000080"/>
      <w:lang w:eastAsia="ja-JP"/>
    </w:rPr>
  </w:style>
  <w:style w:type="paragraph" w:customStyle="1" w:styleId="NO">
    <w:name w:val="NO"/>
    <w:basedOn w:val="Normal"/>
    <w:link w:val="NOChar"/>
    <w:rsid w:val="00A70EDE"/>
    <w:pPr>
      <w:keepLines/>
      <w:ind w:left="1135" w:hanging="851"/>
    </w:pPr>
  </w:style>
  <w:style w:type="character" w:customStyle="1" w:styleId="NOChar">
    <w:name w:val="NO Char"/>
    <w:link w:val="NO"/>
    <w:qFormat/>
    <w:rsid w:val="00A70EDE"/>
    <w:rPr>
      <w:rFonts w:ascii="Times New Roman" w:hAnsi="Times New Roman"/>
      <w:lang w:eastAsia="ja-JP"/>
    </w:rPr>
  </w:style>
  <w:style w:type="character" w:customStyle="1" w:styleId="EditorsNoteChar">
    <w:name w:val="Editor's Note Char"/>
    <w:link w:val="EditorsNote"/>
    <w:rsid w:val="00A70EDE"/>
    <w:rPr>
      <w:rFonts w:ascii="Times New Roman" w:hAnsi="Times New Roman"/>
      <w:color w:val="FF0000"/>
      <w:lang w:val="x-none" w:eastAsia="x-none"/>
    </w:rPr>
  </w:style>
  <w:style w:type="paragraph" w:customStyle="1" w:styleId="EmailDiscussion">
    <w:name w:val="EmailDiscussion"/>
    <w:basedOn w:val="Normal"/>
    <w:next w:val="Normal"/>
    <w:rsid w:val="00A70EDE"/>
    <w:pPr>
      <w:numPr>
        <w:numId w:val="14"/>
      </w:numPr>
      <w:spacing w:before="40" w:after="0"/>
    </w:pPr>
    <w:rPr>
      <w:rFonts w:ascii="Arial" w:eastAsia="MS Mincho" w:hAnsi="Arial"/>
      <w:b/>
      <w:szCs w:val="24"/>
      <w:lang w:eastAsia="en-GB"/>
    </w:rPr>
  </w:style>
  <w:style w:type="character" w:styleId="Emphasis">
    <w:name w:val="Emphasis"/>
    <w:qFormat/>
    <w:rsid w:val="00A70EDE"/>
    <w:rPr>
      <w:i/>
      <w:iCs/>
    </w:rPr>
  </w:style>
  <w:style w:type="paragraph" w:customStyle="1" w:styleId="FigureTitle">
    <w:name w:val="Figure_Title"/>
    <w:basedOn w:val="Normal"/>
    <w:next w:val="Normal"/>
    <w:rsid w:val="00A70ED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70EDE"/>
    <w:rPr>
      <w:rFonts w:ascii="Arial" w:hAnsi="Arial"/>
      <w:b/>
      <w:noProof/>
      <w:sz w:val="18"/>
      <w:lang w:eastAsia="ja-JP"/>
    </w:rPr>
  </w:style>
  <w:style w:type="character" w:customStyle="1" w:styleId="FooterChar">
    <w:name w:val="Footer Char"/>
    <w:link w:val="Footer"/>
    <w:rsid w:val="00A70EDE"/>
    <w:rPr>
      <w:rFonts w:ascii="Arial" w:hAnsi="Arial"/>
      <w:b/>
      <w:i/>
      <w:noProof/>
      <w:sz w:val="18"/>
      <w:lang w:eastAsia="ja-JP"/>
    </w:rPr>
  </w:style>
  <w:style w:type="character" w:customStyle="1" w:styleId="FootnoteTextChar">
    <w:name w:val="Footnote Text Char"/>
    <w:link w:val="FootnoteText"/>
    <w:rsid w:val="00A70EDE"/>
    <w:rPr>
      <w:rFonts w:ascii="Times New Roman" w:hAnsi="Times New Roman"/>
      <w:sz w:val="16"/>
      <w:lang w:eastAsia="ja-JP"/>
    </w:rPr>
  </w:style>
  <w:style w:type="paragraph" w:customStyle="1" w:styleId="Guidance">
    <w:name w:val="Guidance"/>
    <w:basedOn w:val="Normal"/>
    <w:rsid w:val="00A70EDE"/>
    <w:rPr>
      <w:i/>
      <w:color w:val="0000FF"/>
    </w:rPr>
  </w:style>
  <w:style w:type="character" w:customStyle="1" w:styleId="Heading2Char">
    <w:name w:val="Heading 2 Char"/>
    <w:link w:val="Heading2"/>
    <w:rsid w:val="00A70EDE"/>
    <w:rPr>
      <w:rFonts w:ascii="Arial" w:hAnsi="Arial"/>
      <w:sz w:val="32"/>
      <w:lang w:eastAsia="ja-JP"/>
    </w:rPr>
  </w:style>
  <w:style w:type="character" w:customStyle="1" w:styleId="Heading3Char">
    <w:name w:val="Heading 3 Char"/>
    <w:link w:val="Heading3"/>
    <w:rsid w:val="00A70EDE"/>
    <w:rPr>
      <w:rFonts w:ascii="Arial" w:hAnsi="Arial"/>
      <w:sz w:val="28"/>
      <w:lang w:eastAsia="ja-JP"/>
    </w:rPr>
  </w:style>
  <w:style w:type="character" w:customStyle="1" w:styleId="Heading4Char">
    <w:name w:val="Heading 4 Char"/>
    <w:link w:val="Heading4"/>
    <w:rsid w:val="00A70EDE"/>
    <w:rPr>
      <w:rFonts w:ascii="Arial" w:hAnsi="Arial"/>
      <w:sz w:val="24"/>
      <w:lang w:eastAsia="ja-JP"/>
    </w:rPr>
  </w:style>
  <w:style w:type="character" w:customStyle="1" w:styleId="Heading5Char">
    <w:name w:val="Heading 5 Char"/>
    <w:link w:val="Heading5"/>
    <w:rsid w:val="00A70EDE"/>
    <w:rPr>
      <w:rFonts w:ascii="Arial" w:hAnsi="Arial"/>
      <w:sz w:val="22"/>
      <w:lang w:eastAsia="ja-JP"/>
    </w:rPr>
  </w:style>
  <w:style w:type="paragraph" w:customStyle="1" w:styleId="H6">
    <w:name w:val="H6"/>
    <w:basedOn w:val="Heading5"/>
    <w:next w:val="Normal"/>
    <w:rsid w:val="00A70EDE"/>
    <w:pPr>
      <w:ind w:left="1985" w:hanging="1985"/>
      <w:outlineLvl w:val="9"/>
    </w:pPr>
    <w:rPr>
      <w:sz w:val="20"/>
    </w:rPr>
  </w:style>
  <w:style w:type="character" w:customStyle="1" w:styleId="Heading6Char">
    <w:name w:val="Heading 6 Char"/>
    <w:link w:val="Heading6"/>
    <w:rsid w:val="00A70EDE"/>
    <w:rPr>
      <w:rFonts w:ascii="Arial" w:hAnsi="Arial"/>
      <w:lang w:eastAsia="ja-JP"/>
    </w:rPr>
  </w:style>
  <w:style w:type="character" w:customStyle="1" w:styleId="Heading7Char">
    <w:name w:val="Heading 7 Char"/>
    <w:link w:val="Heading7"/>
    <w:rsid w:val="00A70EDE"/>
    <w:rPr>
      <w:rFonts w:ascii="Arial" w:hAnsi="Arial"/>
      <w:lang w:eastAsia="ja-JP"/>
    </w:rPr>
  </w:style>
  <w:style w:type="character" w:customStyle="1" w:styleId="Heading8Char">
    <w:name w:val="Heading 8 Char"/>
    <w:link w:val="Heading8"/>
    <w:rsid w:val="00A70EDE"/>
    <w:rPr>
      <w:rFonts w:ascii="Arial" w:hAnsi="Arial"/>
      <w:sz w:val="36"/>
      <w:lang w:eastAsia="ja-JP"/>
    </w:rPr>
  </w:style>
  <w:style w:type="character" w:customStyle="1" w:styleId="Heading9Char">
    <w:name w:val="Heading 9 Char"/>
    <w:link w:val="Heading9"/>
    <w:rsid w:val="00A70EDE"/>
    <w:rPr>
      <w:rFonts w:ascii="Arial" w:hAnsi="Arial"/>
      <w:sz w:val="36"/>
      <w:lang w:eastAsia="ja-JP"/>
    </w:rPr>
  </w:style>
  <w:style w:type="character" w:styleId="HTMLCode">
    <w:name w:val="HTML Code"/>
    <w:uiPriority w:val="99"/>
    <w:unhideWhenUsed/>
    <w:rsid w:val="00A70EDE"/>
    <w:rPr>
      <w:rFonts w:ascii="Courier New" w:eastAsia="Times New Roman" w:hAnsi="Courier New" w:cs="Courier New"/>
      <w:sz w:val="20"/>
      <w:szCs w:val="20"/>
    </w:rPr>
  </w:style>
  <w:style w:type="paragraph" w:styleId="IndexHeading">
    <w:name w:val="index heading"/>
    <w:basedOn w:val="Normal"/>
    <w:next w:val="Normal"/>
    <w:rsid w:val="00A70EDE"/>
    <w:pPr>
      <w:pBdr>
        <w:top w:val="single" w:sz="12" w:space="0" w:color="auto"/>
      </w:pBdr>
      <w:spacing w:before="360" w:after="240"/>
    </w:pPr>
    <w:rPr>
      <w:b/>
      <w:i/>
      <w:sz w:val="26"/>
      <w:lang w:eastAsia="en-GB"/>
    </w:rPr>
  </w:style>
  <w:style w:type="paragraph" w:customStyle="1" w:styleId="LD">
    <w:name w:val="LD"/>
    <w:rsid w:val="00A70ED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70ED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70EDE"/>
    <w:rPr>
      <w:rFonts w:ascii="Calibri" w:eastAsia="Calibri" w:hAnsi="Calibri"/>
      <w:sz w:val="22"/>
      <w:szCs w:val="22"/>
      <w:lang w:val="x-none" w:eastAsia="en-US"/>
    </w:rPr>
  </w:style>
  <w:style w:type="paragraph" w:customStyle="1" w:styleId="NF">
    <w:name w:val="NF"/>
    <w:basedOn w:val="NO"/>
    <w:rsid w:val="00A70EDE"/>
    <w:pPr>
      <w:keepNext/>
      <w:spacing w:after="0"/>
    </w:pPr>
    <w:rPr>
      <w:rFonts w:ascii="Arial" w:hAnsi="Arial"/>
      <w:sz w:val="18"/>
    </w:rPr>
  </w:style>
  <w:style w:type="paragraph" w:customStyle="1" w:styleId="NW">
    <w:name w:val="NW"/>
    <w:basedOn w:val="NO"/>
    <w:rsid w:val="00A70EDE"/>
    <w:pPr>
      <w:spacing w:after="0"/>
    </w:pPr>
  </w:style>
  <w:style w:type="paragraph" w:customStyle="1" w:styleId="PL">
    <w:name w:val="PL"/>
    <w:link w:val="PLChar"/>
    <w:qFormat/>
    <w:rsid w:val="00A7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70EDE"/>
    <w:rPr>
      <w:rFonts w:ascii="Courier New" w:eastAsia="Batang" w:hAnsi="Courier New"/>
      <w:noProof/>
      <w:sz w:val="16"/>
      <w:shd w:val="clear" w:color="auto" w:fill="E6E6E6"/>
      <w:lang w:eastAsia="sv-SE"/>
    </w:rPr>
  </w:style>
  <w:style w:type="paragraph" w:styleId="PlainText">
    <w:name w:val="Plain Text"/>
    <w:basedOn w:val="Normal"/>
    <w:link w:val="PlainTextChar"/>
    <w:rsid w:val="00A70EDE"/>
    <w:rPr>
      <w:rFonts w:ascii="Courier New" w:hAnsi="Courier New"/>
      <w:lang w:val="nb-NO"/>
    </w:rPr>
  </w:style>
  <w:style w:type="character" w:customStyle="1" w:styleId="PlainTextChar">
    <w:name w:val="Plain Text Char"/>
    <w:link w:val="PlainText"/>
    <w:rsid w:val="00A70EDE"/>
    <w:rPr>
      <w:rFonts w:ascii="Courier New" w:hAnsi="Courier New"/>
      <w:lang w:val="nb-NO" w:eastAsia="ja-JP"/>
    </w:rPr>
  </w:style>
  <w:style w:type="character" w:styleId="Strong">
    <w:name w:val="Strong"/>
    <w:uiPriority w:val="22"/>
    <w:qFormat/>
    <w:rsid w:val="00A70EDE"/>
    <w:rPr>
      <w:b/>
      <w:bCs/>
    </w:rPr>
  </w:style>
  <w:style w:type="table" w:styleId="TableGrid">
    <w:name w:val="Table Grid"/>
    <w:basedOn w:val="TableNormal"/>
    <w:uiPriority w:val="39"/>
    <w:rsid w:val="00A70ED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70EDE"/>
    <w:rPr>
      <w:rFonts w:ascii="Arial" w:hAnsi="Arial"/>
      <w:sz w:val="18"/>
      <w:lang w:val="x-none" w:eastAsia="x-none"/>
    </w:rPr>
  </w:style>
  <w:style w:type="character" w:customStyle="1" w:styleId="TAHCar">
    <w:name w:val="TAH Car"/>
    <w:link w:val="TAH"/>
    <w:locked/>
    <w:rsid w:val="00A70EDE"/>
    <w:rPr>
      <w:rFonts w:ascii="Arial" w:hAnsi="Arial"/>
      <w:b/>
      <w:sz w:val="18"/>
      <w:lang w:val="x-none" w:eastAsia="x-none"/>
    </w:rPr>
  </w:style>
  <w:style w:type="character" w:customStyle="1" w:styleId="THChar">
    <w:name w:val="TH Char"/>
    <w:link w:val="TH"/>
    <w:rsid w:val="00A70EDE"/>
    <w:rPr>
      <w:rFonts w:ascii="Arial" w:hAnsi="Arial"/>
      <w:b/>
      <w:lang w:val="x-none" w:eastAsia="x-none"/>
    </w:rPr>
  </w:style>
  <w:style w:type="paragraph" w:customStyle="1" w:styleId="TAJ">
    <w:name w:val="TAJ"/>
    <w:basedOn w:val="TH"/>
    <w:rsid w:val="00A70EDE"/>
  </w:style>
  <w:style w:type="paragraph" w:customStyle="1" w:styleId="TALCharChar">
    <w:name w:val="TAL Char Char"/>
    <w:basedOn w:val="Normal"/>
    <w:link w:val="TALCharCharChar"/>
    <w:rsid w:val="00A70ED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70EDE"/>
    <w:rPr>
      <w:rFonts w:ascii="Arial" w:eastAsia="Malgun Gothic" w:hAnsi="Arial"/>
      <w:sz w:val="18"/>
      <w:lang w:val="x-none" w:eastAsia="x-none"/>
    </w:rPr>
  </w:style>
  <w:style w:type="character" w:customStyle="1" w:styleId="TFChar">
    <w:name w:val="TF Char"/>
    <w:link w:val="TF"/>
    <w:rsid w:val="00A70EDE"/>
    <w:rPr>
      <w:rFonts w:ascii="Arial" w:hAnsi="Arial"/>
      <w:b/>
      <w:lang w:val="x-none" w:eastAsia="x-none"/>
    </w:rPr>
  </w:style>
  <w:style w:type="paragraph" w:styleId="ListContinue">
    <w:name w:val="List Continue"/>
    <w:basedOn w:val="Normal"/>
    <w:rsid w:val="00A70EDE"/>
    <w:pPr>
      <w:spacing w:after="120"/>
      <w:ind w:left="283"/>
      <w:contextualSpacing/>
    </w:pPr>
    <w:rPr>
      <w:rFonts w:ascii="Arial" w:hAnsi="Arial"/>
    </w:rPr>
  </w:style>
  <w:style w:type="paragraph" w:styleId="ListContinue2">
    <w:name w:val="List Continue 2"/>
    <w:basedOn w:val="Normal"/>
    <w:rsid w:val="00A70EDE"/>
    <w:pPr>
      <w:spacing w:after="120"/>
      <w:ind w:left="566"/>
      <w:contextualSpacing/>
    </w:pPr>
    <w:rPr>
      <w:rFonts w:ascii="Arial" w:hAnsi="Arial"/>
    </w:rPr>
  </w:style>
  <w:style w:type="paragraph" w:styleId="ListNumber3">
    <w:name w:val="List Number 3"/>
    <w:basedOn w:val="ListNumber2"/>
    <w:rsid w:val="00A70EDE"/>
    <w:pPr>
      <w:numPr>
        <w:numId w:val="10"/>
      </w:numPr>
      <w:contextualSpacing/>
    </w:pPr>
  </w:style>
  <w:style w:type="character" w:styleId="UnresolvedMention">
    <w:name w:val="Unresolved Mention"/>
    <w:basedOn w:val="DefaultParagraphFont"/>
    <w:uiPriority w:val="99"/>
    <w:semiHidden/>
    <w:unhideWhenUsed/>
    <w:rsid w:val="00A70EDE"/>
    <w:rPr>
      <w:color w:val="808080"/>
      <w:shd w:val="clear" w:color="auto" w:fill="E6E6E6"/>
    </w:rPr>
  </w:style>
  <w:style w:type="paragraph" w:customStyle="1" w:styleId="IvDInstructiontext">
    <w:name w:val="IvD Instructiontext"/>
    <w:basedOn w:val="BodyText"/>
    <w:link w:val="IvDInstructiontextChar"/>
    <w:uiPriority w:val="99"/>
    <w:qFormat/>
    <w:rsid w:val="00737F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7F3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7F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37F38"/>
    <w:rPr>
      <w:rFonts w:ascii="Arial" w:hAnsi="Arial"/>
      <w:spacing w:val="2"/>
      <w:lang w:val="en-US" w:eastAsia="en-US"/>
    </w:rPr>
  </w:style>
  <w:style w:type="character" w:customStyle="1" w:styleId="NOZchn">
    <w:name w:val="NO Zchn"/>
    <w:rsid w:val="004F1BFB"/>
    <w:rPr>
      <w:lang w:eastAsia="en-US"/>
    </w:rPr>
  </w:style>
  <w:style w:type="character" w:customStyle="1" w:styleId="B1Char">
    <w:name w:val="B1 Char"/>
    <w:locked/>
    <w:rsid w:val="002609EF"/>
    <w:rPr>
      <w:lang w:eastAsia="x-none"/>
    </w:rPr>
  </w:style>
  <w:style w:type="paragraph" w:customStyle="1" w:styleId="Note-Boxed">
    <w:name w:val="Note - Boxed"/>
    <w:basedOn w:val="Normal"/>
    <w:next w:val="Normal"/>
    <w:rsid w:val="00926D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875405">
      <w:bodyDiv w:val="1"/>
      <w:marLeft w:val="0"/>
      <w:marRight w:val="0"/>
      <w:marTop w:val="0"/>
      <w:marBottom w:val="0"/>
      <w:divBdr>
        <w:top w:val="none" w:sz="0" w:space="0" w:color="auto"/>
        <w:left w:val="none" w:sz="0" w:space="0" w:color="auto"/>
        <w:bottom w:val="none" w:sz="0" w:space="0" w:color="auto"/>
        <w:right w:val="none" w:sz="0" w:space="0" w:color="auto"/>
      </w:divBdr>
    </w:div>
    <w:div w:id="497157482">
      <w:bodyDiv w:val="1"/>
      <w:marLeft w:val="0"/>
      <w:marRight w:val="0"/>
      <w:marTop w:val="0"/>
      <w:marBottom w:val="0"/>
      <w:divBdr>
        <w:top w:val="none" w:sz="0" w:space="0" w:color="auto"/>
        <w:left w:val="none" w:sz="0" w:space="0" w:color="auto"/>
        <w:bottom w:val="none" w:sz="0" w:space="0" w:color="auto"/>
        <w:right w:val="none" w:sz="0" w:space="0" w:color="auto"/>
      </w:divBdr>
    </w:div>
    <w:div w:id="782699330">
      <w:bodyDiv w:val="1"/>
      <w:marLeft w:val="0"/>
      <w:marRight w:val="0"/>
      <w:marTop w:val="0"/>
      <w:marBottom w:val="0"/>
      <w:divBdr>
        <w:top w:val="none" w:sz="0" w:space="0" w:color="auto"/>
        <w:left w:val="none" w:sz="0" w:space="0" w:color="auto"/>
        <w:bottom w:val="none" w:sz="0" w:space="0" w:color="auto"/>
        <w:right w:val="none" w:sz="0" w:space="0" w:color="auto"/>
      </w:divBdr>
    </w:div>
    <w:div w:id="786703529">
      <w:bodyDiv w:val="1"/>
      <w:marLeft w:val="0"/>
      <w:marRight w:val="0"/>
      <w:marTop w:val="0"/>
      <w:marBottom w:val="0"/>
      <w:divBdr>
        <w:top w:val="none" w:sz="0" w:space="0" w:color="auto"/>
        <w:left w:val="none" w:sz="0" w:space="0" w:color="auto"/>
        <w:bottom w:val="none" w:sz="0" w:space="0" w:color="auto"/>
        <w:right w:val="none" w:sz="0" w:space="0" w:color="auto"/>
      </w:divBdr>
    </w:div>
    <w:div w:id="1032920678">
      <w:bodyDiv w:val="1"/>
      <w:marLeft w:val="0"/>
      <w:marRight w:val="0"/>
      <w:marTop w:val="0"/>
      <w:marBottom w:val="0"/>
      <w:divBdr>
        <w:top w:val="none" w:sz="0" w:space="0" w:color="auto"/>
        <w:left w:val="none" w:sz="0" w:space="0" w:color="auto"/>
        <w:bottom w:val="none" w:sz="0" w:space="0" w:color="auto"/>
        <w:right w:val="none" w:sz="0" w:space="0" w:color="auto"/>
      </w:divBdr>
    </w:div>
    <w:div w:id="1106652264">
      <w:bodyDiv w:val="1"/>
      <w:marLeft w:val="0"/>
      <w:marRight w:val="0"/>
      <w:marTop w:val="0"/>
      <w:marBottom w:val="0"/>
      <w:divBdr>
        <w:top w:val="none" w:sz="0" w:space="0" w:color="auto"/>
        <w:left w:val="none" w:sz="0" w:space="0" w:color="auto"/>
        <w:bottom w:val="none" w:sz="0" w:space="0" w:color="auto"/>
        <w:right w:val="none" w:sz="0" w:space="0" w:color="auto"/>
      </w:divBdr>
    </w:div>
    <w:div w:id="1253972127">
      <w:bodyDiv w:val="1"/>
      <w:marLeft w:val="0"/>
      <w:marRight w:val="0"/>
      <w:marTop w:val="0"/>
      <w:marBottom w:val="0"/>
      <w:divBdr>
        <w:top w:val="none" w:sz="0" w:space="0" w:color="auto"/>
        <w:left w:val="none" w:sz="0" w:space="0" w:color="auto"/>
        <w:bottom w:val="none" w:sz="0" w:space="0" w:color="auto"/>
        <w:right w:val="none" w:sz="0" w:space="0" w:color="auto"/>
      </w:divBdr>
    </w:div>
    <w:div w:id="1393579004">
      <w:bodyDiv w:val="1"/>
      <w:marLeft w:val="0"/>
      <w:marRight w:val="0"/>
      <w:marTop w:val="0"/>
      <w:marBottom w:val="0"/>
      <w:divBdr>
        <w:top w:val="none" w:sz="0" w:space="0" w:color="auto"/>
        <w:left w:val="none" w:sz="0" w:space="0" w:color="auto"/>
        <w:bottom w:val="none" w:sz="0" w:space="0" w:color="auto"/>
        <w:right w:val="none" w:sz="0" w:space="0" w:color="auto"/>
      </w:divBdr>
    </w:div>
    <w:div w:id="175828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F77D7B77-67D5-4CB5-A5C7-4EC48D8D2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B00E7F7-C1DE-4D0E-B9A8-A848E6F01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773</TotalTime>
  <Pages>10</Pages>
  <Words>2567</Words>
  <Characters>19095</Characters>
  <Application>Microsoft Office Word</Application>
  <DocSecurity>0</DocSecurity>
  <Lines>159</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21619</CharactersWithSpaces>
  <SharedDoc>false</SharedDoc>
  <HLinks>
    <vt:vector size="60" baseType="variant">
      <vt:variant>
        <vt:i4>1376308</vt:i4>
      </vt:variant>
      <vt:variant>
        <vt:i4>41</vt:i4>
      </vt:variant>
      <vt:variant>
        <vt:i4>0</vt:i4>
      </vt:variant>
      <vt:variant>
        <vt:i4>5</vt:i4>
      </vt:variant>
      <vt:variant>
        <vt:lpwstr/>
      </vt:variant>
      <vt:variant>
        <vt:lpwstr>_Toc16155415</vt:lpwstr>
      </vt:variant>
      <vt:variant>
        <vt:i4>1310772</vt:i4>
      </vt:variant>
      <vt:variant>
        <vt:i4>38</vt:i4>
      </vt:variant>
      <vt:variant>
        <vt:i4>0</vt:i4>
      </vt:variant>
      <vt:variant>
        <vt:i4>5</vt:i4>
      </vt:variant>
      <vt:variant>
        <vt:lpwstr/>
      </vt:variant>
      <vt:variant>
        <vt:lpwstr>_Toc16155414</vt:lpwstr>
      </vt:variant>
      <vt:variant>
        <vt:i4>1245236</vt:i4>
      </vt:variant>
      <vt:variant>
        <vt:i4>35</vt:i4>
      </vt:variant>
      <vt:variant>
        <vt:i4>0</vt:i4>
      </vt:variant>
      <vt:variant>
        <vt:i4>5</vt:i4>
      </vt:variant>
      <vt:variant>
        <vt:lpwstr/>
      </vt:variant>
      <vt:variant>
        <vt:lpwstr>_Toc16155413</vt:lpwstr>
      </vt:variant>
      <vt:variant>
        <vt:i4>1179700</vt:i4>
      </vt:variant>
      <vt:variant>
        <vt:i4>32</vt:i4>
      </vt:variant>
      <vt:variant>
        <vt:i4>0</vt:i4>
      </vt:variant>
      <vt:variant>
        <vt:i4>5</vt:i4>
      </vt:variant>
      <vt:variant>
        <vt:lpwstr/>
      </vt:variant>
      <vt:variant>
        <vt:lpwstr>_Toc16155412</vt:lpwstr>
      </vt:variant>
      <vt:variant>
        <vt:i4>1114164</vt:i4>
      </vt:variant>
      <vt:variant>
        <vt:i4>29</vt:i4>
      </vt:variant>
      <vt:variant>
        <vt:i4>0</vt:i4>
      </vt:variant>
      <vt:variant>
        <vt:i4>5</vt:i4>
      </vt:variant>
      <vt:variant>
        <vt:lpwstr/>
      </vt:variant>
      <vt:variant>
        <vt:lpwstr>_Toc16155411</vt:lpwstr>
      </vt:variant>
      <vt:variant>
        <vt:i4>1048628</vt:i4>
      </vt:variant>
      <vt:variant>
        <vt:i4>26</vt:i4>
      </vt:variant>
      <vt:variant>
        <vt:i4>0</vt:i4>
      </vt:variant>
      <vt:variant>
        <vt:i4>5</vt:i4>
      </vt:variant>
      <vt:variant>
        <vt:lpwstr/>
      </vt:variant>
      <vt:variant>
        <vt:lpwstr>_Toc16155410</vt:lpwstr>
      </vt:variant>
      <vt:variant>
        <vt:i4>1638453</vt:i4>
      </vt:variant>
      <vt:variant>
        <vt:i4>23</vt:i4>
      </vt:variant>
      <vt:variant>
        <vt:i4>0</vt:i4>
      </vt:variant>
      <vt:variant>
        <vt:i4>5</vt:i4>
      </vt:variant>
      <vt:variant>
        <vt:lpwstr/>
      </vt:variant>
      <vt:variant>
        <vt:lpwstr>_Toc16155409</vt:lpwstr>
      </vt:variant>
      <vt:variant>
        <vt:i4>1572917</vt:i4>
      </vt:variant>
      <vt:variant>
        <vt:i4>20</vt:i4>
      </vt:variant>
      <vt:variant>
        <vt:i4>0</vt:i4>
      </vt:variant>
      <vt:variant>
        <vt:i4>5</vt:i4>
      </vt:variant>
      <vt:variant>
        <vt:lpwstr/>
      </vt:variant>
      <vt:variant>
        <vt:lpwstr>_Toc16155408</vt:lpwstr>
      </vt:variant>
      <vt:variant>
        <vt:i4>1507381</vt:i4>
      </vt:variant>
      <vt:variant>
        <vt:i4>17</vt:i4>
      </vt:variant>
      <vt:variant>
        <vt:i4>0</vt:i4>
      </vt:variant>
      <vt:variant>
        <vt:i4>5</vt:i4>
      </vt:variant>
      <vt:variant>
        <vt:lpwstr/>
      </vt:variant>
      <vt:variant>
        <vt:lpwstr>_Toc16155407</vt:lpwstr>
      </vt:variant>
      <vt:variant>
        <vt:i4>1310773</vt:i4>
      </vt:variant>
      <vt:variant>
        <vt:i4>11</vt:i4>
      </vt:variant>
      <vt:variant>
        <vt:i4>0</vt:i4>
      </vt:variant>
      <vt:variant>
        <vt:i4>5</vt:i4>
      </vt:variant>
      <vt:variant>
        <vt:lpwstr/>
      </vt:variant>
      <vt:variant>
        <vt:lpwstr>_Toc16155404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Oscar Ohlsson</cp:lastModifiedBy>
  <cp:revision>377</cp:revision>
  <cp:lastPrinted>2008-02-01T10:09:00Z</cp:lastPrinted>
  <dcterms:created xsi:type="dcterms:W3CDTF">2019-08-06T09:52:00Z</dcterms:created>
  <dcterms:modified xsi:type="dcterms:W3CDTF">2019-08-14T07:22:00Z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